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644" w:rsidRDefault="001A37A0">
      <w:pPr>
        <w:pStyle w:val="Default"/>
      </w:pPr>
      <w:r>
        <w:rPr>
          <w:noProof/>
          <w:lang w:eastAsia="ru-RU"/>
        </w:rPr>
        <w:drawing>
          <wp:inline distT="0" distB="0" distL="0" distR="0">
            <wp:extent cx="6155690" cy="426085"/>
            <wp:effectExtent l="0" t="0" r="0" b="0"/>
            <wp:docPr id="1" name="Рисунок 1" descr="C:\Users\echaban\AppData\Local\Microsoft\Windows\Temporary Internet Files\Content.Word\Шапка договор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echaban\AppData\Local\Microsoft\Windows\Temporary Internet Files\Content.Word\Шапка договора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42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89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2488"/>
        <w:gridCol w:w="2725"/>
        <w:gridCol w:w="2487"/>
        <w:gridCol w:w="2489"/>
      </w:tblGrid>
      <w:tr w:rsidR="00E55644">
        <w:trPr>
          <w:trHeight w:val="87"/>
        </w:trPr>
        <w:tc>
          <w:tcPr>
            <w:tcW w:w="5212" w:type="dxa"/>
            <w:gridSpan w:val="2"/>
          </w:tcPr>
          <w:p w:rsidR="00E55644" w:rsidRDefault="00E5564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E55644" w:rsidRDefault="00E5564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E55644" w:rsidRDefault="00E5564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E55644" w:rsidRDefault="00E5564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ДОГОВОР ПРЕДОСТАВЛЕНИЯ ИНДИВИДУАЛЬНОЙ КЛАДОВОЙ</w:t>
            </w:r>
          </w:p>
        </w:tc>
        <w:tc>
          <w:tcPr>
            <w:tcW w:w="4976" w:type="dxa"/>
            <w:gridSpan w:val="2"/>
          </w:tcPr>
          <w:p w:rsidR="00E55644" w:rsidRDefault="00E55644">
            <w:pPr>
              <w:pStyle w:val="Default"/>
              <w:rPr>
                <w:b/>
                <w:bCs/>
                <w:sz w:val="16"/>
                <w:szCs w:val="16"/>
                <w:lang w:val="en-US"/>
              </w:rPr>
            </w:pPr>
          </w:p>
          <w:p w:rsidR="00E55644" w:rsidRDefault="00E55644">
            <w:pPr>
              <w:pStyle w:val="Default"/>
              <w:rPr>
                <w:b/>
                <w:bCs/>
                <w:sz w:val="16"/>
                <w:szCs w:val="16"/>
                <w:lang w:val="en-US"/>
              </w:rPr>
            </w:pPr>
          </w:p>
          <w:p w:rsidR="00E55644" w:rsidRDefault="00E55644">
            <w:pPr>
              <w:pStyle w:val="Default"/>
              <w:rPr>
                <w:b/>
                <w:bCs/>
                <w:sz w:val="16"/>
                <w:szCs w:val="16"/>
                <w:lang w:val="en-US"/>
              </w:rPr>
            </w:pPr>
          </w:p>
          <w:p w:rsidR="00E55644" w:rsidRDefault="00E55644">
            <w:pPr>
              <w:pStyle w:val="Default"/>
              <w:rPr>
                <w:b/>
                <w:bCs/>
                <w:sz w:val="16"/>
                <w:szCs w:val="16"/>
                <w:lang w:val="en-US"/>
              </w:rPr>
            </w:pPr>
          </w:p>
          <w:p w:rsidR="00E55644" w:rsidRPr="001A37A0" w:rsidRDefault="001A37A0" w:rsidP="001A37A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№ </w:t>
            </w:r>
            <w:r>
              <w:rPr>
                <w:b/>
                <w:bCs/>
                <w:sz w:val="16"/>
                <w:szCs w:val="16"/>
              </w:rPr>
              <w:t>Договора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Roboto" w:hAnsi="Roboto"/>
                <w:color w:val="1F1F1F"/>
                <w:sz w:val="18"/>
                <w:szCs w:val="18"/>
                <w:shd w:val="clear" w:color="auto" w:fill="FFFFFF"/>
              </w:rPr>
              <w:t>_______________</w:t>
            </w:r>
          </w:p>
        </w:tc>
      </w:tr>
      <w:tr w:rsidR="00E55644">
        <w:trPr>
          <w:trHeight w:val="87"/>
        </w:trPr>
        <w:tc>
          <w:tcPr>
            <w:tcW w:w="5212" w:type="dxa"/>
            <w:gridSpan w:val="2"/>
          </w:tcPr>
          <w:p w:rsidR="00E55644" w:rsidRDefault="00E55644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4976" w:type="dxa"/>
            <w:gridSpan w:val="2"/>
          </w:tcPr>
          <w:p w:rsidR="00E55644" w:rsidRDefault="001A37A0" w:rsidP="001A37A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Дата </w:t>
            </w:r>
            <w:r>
              <w:rPr>
                <w:rFonts w:ascii="Roboto" w:hAnsi="Roboto"/>
                <w:color w:val="1F1F1F"/>
                <w:sz w:val="18"/>
                <w:szCs w:val="18"/>
                <w:shd w:val="clear" w:color="auto" w:fill="FFFFFF"/>
              </w:rPr>
              <w:t>______________</w:t>
            </w:r>
          </w:p>
        </w:tc>
      </w:tr>
      <w:tr w:rsidR="00E55644">
        <w:trPr>
          <w:trHeight w:val="85"/>
        </w:trPr>
        <w:tc>
          <w:tcPr>
            <w:tcW w:w="10188" w:type="dxa"/>
            <w:gridSpan w:val="4"/>
          </w:tcPr>
          <w:p w:rsidR="00E55644" w:rsidRDefault="00E55644">
            <w:pPr>
              <w:pStyle w:val="Default"/>
              <w:rPr>
                <w:rFonts w:cstheme="minorBidi"/>
                <w:color w:val="auto"/>
                <w:sz w:val="16"/>
                <w:szCs w:val="16"/>
              </w:rPr>
            </w:pPr>
          </w:p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СТОРОНЫ</w:t>
            </w:r>
          </w:p>
          <w:p w:rsidR="00E55644" w:rsidRDefault="00E55644">
            <w:pPr>
              <w:pStyle w:val="Default"/>
              <w:rPr>
                <w:sz w:val="16"/>
                <w:szCs w:val="16"/>
              </w:rPr>
            </w:pPr>
          </w:p>
        </w:tc>
      </w:tr>
      <w:tr w:rsidR="00E55644" w:rsidRPr="001A37A0">
        <w:trPr>
          <w:trHeight w:val="87"/>
        </w:trPr>
        <w:tc>
          <w:tcPr>
            <w:tcW w:w="5212" w:type="dxa"/>
            <w:gridSpan w:val="2"/>
          </w:tcPr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Компания </w:t>
            </w:r>
            <w:r>
              <w:rPr>
                <w:sz w:val="16"/>
                <w:szCs w:val="16"/>
              </w:rPr>
              <w:t>ИП ДАВЫДОВ Д.Н.</w:t>
            </w:r>
          </w:p>
        </w:tc>
        <w:tc>
          <w:tcPr>
            <w:tcW w:w="4976" w:type="dxa"/>
            <w:gridSpan w:val="2"/>
          </w:tcPr>
          <w:p w:rsidR="00E55644" w:rsidRPr="001A37A0" w:rsidRDefault="001A37A0" w:rsidP="001A37A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Клиент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Roboto" w:hAnsi="Roboto"/>
                <w:color w:val="1F1F1F"/>
                <w:sz w:val="18"/>
                <w:szCs w:val="18"/>
                <w:shd w:val="clear" w:color="auto" w:fill="FFFFFF"/>
              </w:rPr>
              <w:t>___________</w:t>
            </w:r>
          </w:p>
        </w:tc>
      </w:tr>
      <w:tr w:rsidR="00E55644">
        <w:trPr>
          <w:trHeight w:val="85"/>
        </w:trPr>
        <w:tc>
          <w:tcPr>
            <w:tcW w:w="10188" w:type="dxa"/>
            <w:gridSpan w:val="4"/>
          </w:tcPr>
          <w:p w:rsidR="00E55644" w:rsidRDefault="00E55644">
            <w:pPr>
              <w:pStyle w:val="Default"/>
              <w:rPr>
                <w:sz w:val="16"/>
                <w:szCs w:val="16"/>
                <w:lang w:val="en-US"/>
              </w:rPr>
            </w:pPr>
          </w:p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Заключили настоящий договор («Договор») о нижеследующем:</w:t>
            </w:r>
          </w:p>
        </w:tc>
      </w:tr>
      <w:tr w:rsidR="00E55644">
        <w:trPr>
          <w:trHeight w:val="85"/>
        </w:trPr>
        <w:tc>
          <w:tcPr>
            <w:tcW w:w="10188" w:type="dxa"/>
            <w:gridSpan w:val="4"/>
          </w:tcPr>
          <w:p w:rsidR="00E55644" w:rsidRDefault="00E55644">
            <w:pPr>
              <w:pStyle w:val="Default"/>
              <w:rPr>
                <w:rFonts w:cstheme="minorBidi"/>
                <w:color w:val="auto"/>
                <w:sz w:val="16"/>
                <w:szCs w:val="16"/>
              </w:rPr>
            </w:pPr>
          </w:p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ПРЕДМЕТ ДОГОВОРА</w:t>
            </w:r>
          </w:p>
          <w:p w:rsidR="00E55644" w:rsidRDefault="00E55644">
            <w:pPr>
              <w:pStyle w:val="Default"/>
              <w:rPr>
                <w:sz w:val="16"/>
                <w:szCs w:val="16"/>
              </w:rPr>
            </w:pPr>
          </w:p>
        </w:tc>
      </w:tr>
      <w:tr w:rsidR="00E55644">
        <w:trPr>
          <w:trHeight w:val="239"/>
        </w:trPr>
        <w:tc>
          <w:tcPr>
            <w:tcW w:w="10188" w:type="dxa"/>
            <w:gridSpan w:val="4"/>
          </w:tcPr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Принимая во внимание, что Клиент перед подписанием Договора в полном объеме ознакомился со Стандартными условиями предоставления индивидуальных кладовых во временное пользование («Стандартные условия»), Компания обязуется предостав</w:t>
            </w:r>
            <w:r>
              <w:rPr>
                <w:sz w:val="16"/>
                <w:szCs w:val="16"/>
              </w:rPr>
              <w:t>ить Клиенту во временное пользование индивидуальную кладовку (далее – «Кладовка») со следующими характеристиками:</w:t>
            </w:r>
          </w:p>
          <w:p w:rsidR="00E55644" w:rsidRDefault="00E55644">
            <w:pPr>
              <w:pStyle w:val="Default"/>
              <w:rPr>
                <w:sz w:val="16"/>
                <w:szCs w:val="16"/>
              </w:rPr>
            </w:pPr>
          </w:p>
        </w:tc>
      </w:tr>
      <w:tr w:rsidR="00E55644">
        <w:trPr>
          <w:trHeight w:val="87"/>
        </w:trPr>
        <w:tc>
          <w:tcPr>
            <w:tcW w:w="2487" w:type="dxa"/>
          </w:tcPr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Размер</w:t>
            </w:r>
          </w:p>
        </w:tc>
        <w:tc>
          <w:tcPr>
            <w:tcW w:w="2725" w:type="dxa"/>
          </w:tcPr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rFonts w:ascii="Roboto" w:hAnsi="Roboto"/>
                <w:color w:val="1F1F1F"/>
                <w:sz w:val="18"/>
                <w:szCs w:val="18"/>
                <w:shd w:val="clear" w:color="auto" w:fill="FFFFFF"/>
              </w:rPr>
              <w:t>________________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</w:rPr>
              <w:t>кв.м</w:t>
            </w:r>
            <w:proofErr w:type="spellEnd"/>
          </w:p>
        </w:tc>
        <w:tc>
          <w:tcPr>
            <w:tcW w:w="2487" w:type="dxa"/>
          </w:tcPr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Номер</w:t>
            </w:r>
          </w:p>
        </w:tc>
        <w:tc>
          <w:tcPr>
            <w:tcW w:w="2489" w:type="dxa"/>
          </w:tcPr>
          <w:p w:rsidR="00E55644" w:rsidRPr="001A37A0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rFonts w:ascii="Roboto" w:hAnsi="Roboto"/>
                <w:color w:val="1F1F1F"/>
                <w:sz w:val="18"/>
                <w:szCs w:val="18"/>
                <w:shd w:val="clear" w:color="auto" w:fill="FFFFFF"/>
              </w:rPr>
              <w:t>________________</w:t>
            </w:r>
          </w:p>
        </w:tc>
      </w:tr>
      <w:tr w:rsidR="00E55644" w:rsidRPr="001A37A0">
        <w:trPr>
          <w:trHeight w:val="164"/>
        </w:trPr>
        <w:tc>
          <w:tcPr>
            <w:tcW w:w="5212" w:type="dxa"/>
            <w:gridSpan w:val="2"/>
          </w:tcPr>
          <w:p w:rsidR="00E55644" w:rsidRDefault="00E5564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Кладовка располагается по адресу:</w:t>
            </w:r>
          </w:p>
        </w:tc>
        <w:tc>
          <w:tcPr>
            <w:tcW w:w="4976" w:type="dxa"/>
            <w:gridSpan w:val="2"/>
          </w:tcPr>
          <w:p w:rsidR="00E55644" w:rsidRDefault="00E55644">
            <w:pPr>
              <w:pStyle w:val="Default"/>
              <w:rPr>
                <w:sz w:val="16"/>
                <w:szCs w:val="16"/>
                <w:lang w:val="en-US"/>
              </w:rPr>
            </w:pPr>
          </w:p>
          <w:p w:rsidR="00E55644" w:rsidRPr="001A37A0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rFonts w:ascii="Roboto" w:hAnsi="Roboto"/>
                <w:color w:val="1F1F1F"/>
                <w:sz w:val="18"/>
                <w:szCs w:val="18"/>
                <w:shd w:val="clear" w:color="auto" w:fill="FFFFFF"/>
              </w:rPr>
              <w:t>________________________________________</w:t>
            </w:r>
          </w:p>
          <w:p w:rsidR="00E55644" w:rsidRPr="001A37A0" w:rsidRDefault="001A37A0" w:rsidP="001A37A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кадастровый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номер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: </w:t>
            </w:r>
            <w:r>
              <w:rPr>
                <w:rFonts w:ascii="Roboto" w:hAnsi="Roboto"/>
                <w:color w:val="1F1F1F"/>
                <w:sz w:val="18"/>
                <w:szCs w:val="18"/>
                <w:shd w:val="clear" w:color="auto" w:fill="FFFFFF"/>
              </w:rPr>
              <w:t>______________________</w:t>
            </w:r>
          </w:p>
        </w:tc>
      </w:tr>
      <w:tr w:rsidR="00E55644">
        <w:trPr>
          <w:trHeight w:val="85"/>
        </w:trPr>
        <w:tc>
          <w:tcPr>
            <w:tcW w:w="10188" w:type="dxa"/>
            <w:gridSpan w:val="4"/>
          </w:tcPr>
          <w:p w:rsidR="00E55644" w:rsidRDefault="00E55644">
            <w:pPr>
              <w:pStyle w:val="Default"/>
              <w:rPr>
                <w:rFonts w:cstheme="minorBidi"/>
                <w:color w:val="auto"/>
                <w:sz w:val="16"/>
                <w:szCs w:val="16"/>
                <w:lang w:val="en-US"/>
              </w:rPr>
            </w:pPr>
          </w:p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СРОК</w:t>
            </w:r>
          </w:p>
          <w:p w:rsidR="00E55644" w:rsidRDefault="00E55644">
            <w:pPr>
              <w:pStyle w:val="Default"/>
              <w:rPr>
                <w:sz w:val="16"/>
                <w:szCs w:val="16"/>
              </w:rPr>
            </w:pPr>
          </w:p>
        </w:tc>
      </w:tr>
      <w:tr w:rsidR="00E55644">
        <w:trPr>
          <w:trHeight w:val="85"/>
        </w:trPr>
        <w:tc>
          <w:tcPr>
            <w:tcW w:w="5212" w:type="dxa"/>
            <w:gridSpan w:val="2"/>
          </w:tcPr>
          <w:p w:rsidR="00E55644" w:rsidRDefault="001A37A0" w:rsidP="001A37A0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Первый день пользования </w:t>
            </w:r>
            <w:r>
              <w:rPr>
                <w:rFonts w:ascii="Roboto" w:hAnsi="Roboto"/>
                <w:color w:val="1F1F1F"/>
                <w:sz w:val="18"/>
                <w:szCs w:val="18"/>
                <w:shd w:val="clear" w:color="auto" w:fill="FFFFFF"/>
              </w:rPr>
              <w:t>________________</w:t>
            </w:r>
          </w:p>
        </w:tc>
        <w:tc>
          <w:tcPr>
            <w:tcW w:w="4976" w:type="dxa"/>
            <w:gridSpan w:val="2"/>
          </w:tcPr>
          <w:p w:rsidR="00E55644" w:rsidRDefault="001A37A0" w:rsidP="001A37A0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Последний день пользования </w:t>
            </w:r>
            <w:r>
              <w:rPr>
                <w:rFonts w:ascii="Roboto" w:hAnsi="Roboto"/>
                <w:color w:val="1F1F1F"/>
                <w:sz w:val="18"/>
                <w:szCs w:val="18"/>
                <w:shd w:val="clear" w:color="auto" w:fill="FFFFFF"/>
              </w:rPr>
              <w:t>___________</w:t>
            </w:r>
            <w:r>
              <w:rPr>
                <w:sz w:val="16"/>
                <w:szCs w:val="16"/>
              </w:rPr>
              <w:t xml:space="preserve"> до 21:00</w:t>
            </w:r>
          </w:p>
        </w:tc>
      </w:tr>
      <w:tr w:rsidR="00E55644">
        <w:trPr>
          <w:trHeight w:val="85"/>
        </w:trPr>
        <w:tc>
          <w:tcPr>
            <w:tcW w:w="10188" w:type="dxa"/>
            <w:gridSpan w:val="4"/>
          </w:tcPr>
          <w:p w:rsidR="00E55644" w:rsidRDefault="00E55644">
            <w:pPr>
              <w:pStyle w:val="Default"/>
              <w:rPr>
                <w:rFonts w:cstheme="minorBidi"/>
                <w:color w:val="auto"/>
                <w:sz w:val="16"/>
                <w:szCs w:val="16"/>
              </w:rPr>
            </w:pPr>
          </w:p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ИНЫЕ УСЛОВИЯ</w:t>
            </w:r>
          </w:p>
          <w:p w:rsidR="00E55644" w:rsidRDefault="00E55644">
            <w:pPr>
              <w:pStyle w:val="Default"/>
              <w:rPr>
                <w:sz w:val="16"/>
                <w:szCs w:val="16"/>
              </w:rPr>
            </w:pPr>
          </w:p>
        </w:tc>
      </w:tr>
      <w:tr w:rsidR="00E55644">
        <w:trPr>
          <w:trHeight w:val="1093"/>
        </w:trPr>
        <w:tc>
          <w:tcPr>
            <w:tcW w:w="10188" w:type="dxa"/>
            <w:gridSpan w:val="4"/>
          </w:tcPr>
          <w:p w:rsidR="00E55644" w:rsidRDefault="00E55644">
            <w:pPr>
              <w:pStyle w:val="Default"/>
              <w:rPr>
                <w:rFonts w:cstheme="minorBidi"/>
                <w:color w:val="auto"/>
                <w:sz w:val="16"/>
                <w:szCs w:val="16"/>
              </w:rPr>
            </w:pPr>
          </w:p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4.1. В соответствии со ст. 428 ГК РФ настоящий Договор является Договором присоединения к Стандартным условиям, </w:t>
            </w:r>
            <w:r>
              <w:rPr>
                <w:sz w:val="16"/>
                <w:szCs w:val="16"/>
              </w:rPr>
              <w:t>утвержденным Компанией, являющимся Приложением к Договору и его неотъемлемой частью. Клиент подписанием Договора подтверждает, что ознакомлен со Стандартными условиями. Стандартные условия размещены на сайте www.кладовой.рф в разделе «Правила аренды». Такж</w:t>
            </w:r>
            <w:r>
              <w:rPr>
                <w:sz w:val="16"/>
                <w:szCs w:val="16"/>
              </w:rPr>
              <w:t>е Клиент подтверждает свое согласие с Пользовательским соглашением и Политикой в отношении обработки персональных данных контрагентов, размещенными на сайте www.кладовой.рф.</w:t>
            </w:r>
          </w:p>
          <w:p w:rsidR="00E55644" w:rsidRDefault="00E55644">
            <w:pPr>
              <w:pStyle w:val="Default"/>
              <w:rPr>
                <w:sz w:val="16"/>
                <w:szCs w:val="16"/>
              </w:rPr>
            </w:pPr>
          </w:p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4.2. Оплата за пользование Кладовкой осуществляется в соответствии со Стандартным</w:t>
            </w:r>
            <w:r>
              <w:rPr>
                <w:sz w:val="16"/>
                <w:szCs w:val="16"/>
              </w:rPr>
              <w:t>и условиями. Платеж за Срок пользования Кладовки производится до передачи Кладовки Клиенту. Каждый последующий платеж за Срок пользования Кладовкой производится не позднее 2 (двух) дней до окончания Предоплаченного периода пользования Кладовкой.</w:t>
            </w:r>
          </w:p>
          <w:p w:rsidR="00E55644" w:rsidRDefault="00E55644">
            <w:pPr>
              <w:pStyle w:val="Default"/>
              <w:rPr>
                <w:sz w:val="16"/>
                <w:szCs w:val="16"/>
              </w:rPr>
            </w:pPr>
          </w:p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4.3. </w:t>
            </w:r>
            <w:r>
              <w:rPr>
                <w:sz w:val="16"/>
                <w:szCs w:val="16"/>
              </w:rPr>
              <w:t>Стороны признают юридическую силу за документами, подписываемыми аналогом собственноручной подписи в порядке п. 2 ст. 160 ГК РФ, путем оформления настоящего договора через сайт Компании и кликом www.кладовой.рф., подтверждающим факт заключения Договора Сто</w:t>
            </w:r>
            <w:r>
              <w:rPr>
                <w:sz w:val="16"/>
                <w:szCs w:val="16"/>
              </w:rPr>
              <w:t>ронами.</w:t>
            </w:r>
          </w:p>
          <w:p w:rsidR="00E55644" w:rsidRDefault="00E55644">
            <w:pPr>
              <w:pStyle w:val="Default"/>
              <w:rPr>
                <w:sz w:val="16"/>
                <w:szCs w:val="16"/>
              </w:rPr>
            </w:pPr>
          </w:p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4.4. Если иное не установлено Стандартными условиями, Стороны договорились направлять любые сообщения, письма, уведомления, претензии по адресу и/или электронной почте, указанным в разделе 5 Договора, и считать это надлежащим уведомлением Стороны </w:t>
            </w:r>
            <w:r>
              <w:rPr>
                <w:sz w:val="16"/>
                <w:szCs w:val="16"/>
              </w:rPr>
              <w:t>по Договору.</w:t>
            </w:r>
          </w:p>
          <w:p w:rsidR="00E55644" w:rsidRDefault="00E55644">
            <w:pPr>
              <w:pStyle w:val="Default"/>
              <w:rPr>
                <w:sz w:val="16"/>
                <w:szCs w:val="16"/>
              </w:rPr>
            </w:pPr>
          </w:p>
          <w:p w:rsidR="00E55644" w:rsidRDefault="001A37A0">
            <w:pPr>
              <w:pStyle w:val="Default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4.5. В целях информирования о новых услугах и выгодных предложениях Компании Клиент дает согласие на совершение действий, предусмотренных ч. 1 ст. 18 Федерального закона от 13.03.2006 №38-ФЗ «О рекламе», а именно: на обработку его персональны</w:t>
            </w:r>
            <w:r>
              <w:rPr>
                <w:sz w:val="16"/>
                <w:szCs w:val="16"/>
              </w:rPr>
              <w:t>х данных (фамилия, имя, отчество, номер мобильного телефона и адрес электронной почты) для осуществления СМС/e-</w:t>
            </w:r>
            <w:proofErr w:type="spellStart"/>
            <w:r>
              <w:rPr>
                <w:sz w:val="16"/>
                <w:szCs w:val="16"/>
              </w:rPr>
              <w:t>mail</w:t>
            </w:r>
            <w:proofErr w:type="spellEnd"/>
            <w:r>
              <w:rPr>
                <w:sz w:val="16"/>
                <w:szCs w:val="16"/>
              </w:rPr>
              <w:t xml:space="preserve"> рассылки Компанией. Данное согласие действует со дня подписания Договора и в течение 3 (трех) лет с даты окончания срока Договора. Клиент пр</w:t>
            </w:r>
            <w:r>
              <w:rPr>
                <w:sz w:val="16"/>
                <w:szCs w:val="16"/>
              </w:rPr>
              <w:t>оинформирован, что вправе отозвать настоящее согласие на обработку своих персональных данных, письменно уведомив об этом Компанию.</w:t>
            </w:r>
          </w:p>
          <w:p w:rsidR="00E55644" w:rsidRDefault="00E55644">
            <w:pPr>
              <w:pStyle w:val="Default"/>
              <w:rPr>
                <w:sz w:val="16"/>
                <w:szCs w:val="16"/>
              </w:rPr>
            </w:pPr>
          </w:p>
        </w:tc>
      </w:tr>
      <w:tr w:rsidR="00E55644">
        <w:trPr>
          <w:trHeight w:val="1644"/>
        </w:trPr>
        <w:tc>
          <w:tcPr>
            <w:tcW w:w="5212" w:type="dxa"/>
            <w:gridSpan w:val="2"/>
          </w:tcPr>
          <w:p w:rsidR="00E55644" w:rsidRDefault="00E55644">
            <w:pPr>
              <w:pStyle w:val="Default"/>
              <w:rPr>
                <w:rFonts w:cstheme="minorBidi"/>
                <w:color w:val="auto"/>
                <w:sz w:val="16"/>
                <w:szCs w:val="16"/>
              </w:rPr>
            </w:pPr>
          </w:p>
          <w:p w:rsidR="00E55644" w:rsidRDefault="001A37A0">
            <w:pPr>
              <w:pStyle w:val="Default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Согласен:</w:t>
            </w:r>
          </w:p>
        </w:tc>
        <w:tc>
          <w:tcPr>
            <w:tcW w:w="4976" w:type="dxa"/>
            <w:gridSpan w:val="2"/>
          </w:tcPr>
          <w:p w:rsidR="00E55644" w:rsidRDefault="00E55644">
            <w:pPr>
              <w:pStyle w:val="Default"/>
              <w:rPr>
                <w:sz w:val="16"/>
                <w:szCs w:val="16"/>
              </w:rPr>
            </w:pPr>
          </w:p>
        </w:tc>
      </w:tr>
      <w:tr w:rsidR="00E55644">
        <w:trPr>
          <w:trHeight w:val="85"/>
        </w:trPr>
        <w:tc>
          <w:tcPr>
            <w:tcW w:w="10188" w:type="dxa"/>
            <w:gridSpan w:val="4"/>
          </w:tcPr>
          <w:p w:rsidR="00E55644" w:rsidRDefault="00E55644">
            <w:pPr>
              <w:pStyle w:val="Default"/>
              <w:rPr>
                <w:sz w:val="16"/>
                <w:szCs w:val="16"/>
              </w:rPr>
            </w:pPr>
          </w:p>
          <w:p w:rsidR="00E55644" w:rsidRDefault="00E55644">
            <w:pPr>
              <w:pStyle w:val="Default"/>
              <w:rPr>
                <w:sz w:val="16"/>
                <w:szCs w:val="16"/>
              </w:rPr>
            </w:pPr>
          </w:p>
          <w:p w:rsidR="00E55644" w:rsidRDefault="001A37A0">
            <w:pPr>
              <w:pStyle w:val="Default"/>
            </w:pPr>
            <w:r>
              <w:rPr>
                <w:rStyle w:val="a3"/>
                <w:b w:val="0"/>
                <w:color w:val="0F1115"/>
                <w:sz w:val="16"/>
                <w:szCs w:val="16"/>
              </w:rPr>
              <w:t>5. ПОРЯДОК ПРЕКРАЩЕНИЯ ДОГОВОРА И ОТВЕТСТВЕННОСТЬ СТОРОН</w:t>
            </w:r>
            <w:r>
              <w:rPr>
                <w:rStyle w:val="a3"/>
                <w:b w:val="0"/>
                <w:color w:val="0F1115"/>
                <w:sz w:val="16"/>
                <w:szCs w:val="16"/>
              </w:rPr>
              <w:br/>
            </w:r>
            <w:r>
              <w:rPr>
                <w:rStyle w:val="a3"/>
                <w:b w:val="0"/>
                <w:color w:val="0F1115"/>
                <w:sz w:val="16"/>
                <w:szCs w:val="16"/>
              </w:rPr>
              <w:br/>
              <w:t xml:space="preserve">5.1. </w:t>
            </w:r>
            <w:r>
              <w:rPr>
                <w:sz w:val="16"/>
                <w:szCs w:val="16"/>
              </w:rPr>
              <w:t xml:space="preserve">Компания по Договору не обязана уведомлять Клиента о необходимости оплаты продления Договора.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 xml:space="preserve">5.2. </w:t>
            </w:r>
            <w:r>
              <w:rPr>
                <w:color w:val="050705"/>
                <w:w w:val="105"/>
                <w:sz w:val="16"/>
                <w:szCs w:val="16"/>
              </w:rPr>
              <w:t>По истечении срока действия Договора, если Клиент не освободил Кладовку и/или имеет задолженность по оплате, Компания направляет Клиенту претензию с требов</w:t>
            </w:r>
            <w:r>
              <w:rPr>
                <w:color w:val="050705"/>
                <w:w w:val="105"/>
                <w:sz w:val="16"/>
                <w:szCs w:val="16"/>
              </w:rPr>
              <w:t>анием погасить задолженность и освободить Кладовку в установленный в претензии срок.</w:t>
            </w:r>
          </w:p>
          <w:p w:rsidR="00E55644" w:rsidRDefault="001A37A0">
            <w:pPr>
              <w:pStyle w:val="a5"/>
              <w:spacing w:before="240" w:after="240"/>
              <w:rPr>
                <w:rFonts w:ascii="Verdana" w:hAnsi="Verdana"/>
                <w:color w:val="0F1115"/>
                <w:sz w:val="16"/>
                <w:szCs w:val="16"/>
              </w:rPr>
            </w:pPr>
            <w:r>
              <w:rPr>
                <w:rFonts w:ascii="Verdana" w:hAnsi="Verdana"/>
                <w:color w:val="0F1115"/>
                <w:sz w:val="16"/>
                <w:szCs w:val="16"/>
              </w:rPr>
              <w:t>5.3. В случае неисполнения требований претензии в указанный срок, Компания вправе в одностороннем порядке отказаться от Договора и вскрыть Кладовку для изъятия находящегос</w:t>
            </w:r>
            <w:r>
              <w:rPr>
                <w:rFonts w:ascii="Verdana" w:hAnsi="Verdana"/>
                <w:color w:val="0F1115"/>
                <w:sz w:val="16"/>
                <w:szCs w:val="16"/>
              </w:rPr>
              <w:t>я в ней имущества. При вскрытии осуществляется видеозапись и составляется Акт вскрытия.</w:t>
            </w:r>
          </w:p>
          <w:p w:rsidR="00E55644" w:rsidRDefault="001A37A0">
            <w:pPr>
              <w:pStyle w:val="a5"/>
              <w:spacing w:before="240" w:after="240"/>
              <w:rPr>
                <w:rFonts w:ascii="Verdana" w:hAnsi="Verdana"/>
                <w:color w:val="0F1115"/>
                <w:sz w:val="16"/>
                <w:szCs w:val="16"/>
              </w:rPr>
            </w:pPr>
            <w:r>
              <w:rPr>
                <w:rFonts w:ascii="Verdana" w:hAnsi="Verdana"/>
                <w:color w:val="0F1115"/>
                <w:sz w:val="16"/>
                <w:szCs w:val="16"/>
              </w:rPr>
              <w:t>5.4. Изъятое имущество помещается на ответственное хранение на территорию склада Компании сроком на 30 (тридцать) календарных дней. Компания удерживает указанное имущес</w:t>
            </w:r>
            <w:r>
              <w:rPr>
                <w:rFonts w:ascii="Verdana" w:hAnsi="Verdana"/>
                <w:color w:val="0F1115"/>
                <w:sz w:val="16"/>
                <w:szCs w:val="16"/>
              </w:rPr>
              <w:t>тво до полного погашения Клиентом задолженности по оплате, штрафов и возмещения расходов Компании на хранение.</w:t>
            </w:r>
          </w:p>
          <w:p w:rsidR="00E55644" w:rsidRDefault="001A37A0">
            <w:pPr>
              <w:pStyle w:val="a5"/>
              <w:spacing w:before="240" w:after="240"/>
              <w:rPr>
                <w:rFonts w:ascii="Verdana" w:hAnsi="Verdana"/>
                <w:color w:val="0F1115"/>
                <w:sz w:val="16"/>
                <w:szCs w:val="16"/>
              </w:rPr>
            </w:pPr>
            <w:r>
              <w:rPr>
                <w:rFonts w:ascii="Verdana" w:hAnsi="Verdana"/>
                <w:color w:val="0F1115"/>
                <w:sz w:val="16"/>
                <w:szCs w:val="16"/>
              </w:rPr>
              <w:t>5.5. Если в течение 30 (тридцати) календарных дней с даты вскрытия Кладовки Клиент не востребует изъятое имущество и не погасит задолженность в п</w:t>
            </w:r>
            <w:r>
              <w:rPr>
                <w:rFonts w:ascii="Verdana" w:hAnsi="Verdana"/>
                <w:color w:val="0F1115"/>
                <w:sz w:val="16"/>
                <w:szCs w:val="16"/>
              </w:rPr>
              <w:t>олном объеме, Компания вправе реализовать данное имущество в счет погашения долга, либо распорядиться им иным способом, не противоречащим законодательству РФ.</w:t>
            </w:r>
          </w:p>
          <w:p w:rsidR="00E55644" w:rsidRDefault="001A37A0">
            <w:pPr>
              <w:pStyle w:val="a5"/>
              <w:spacing w:before="240" w:after="240"/>
              <w:rPr>
                <w:rFonts w:ascii="Verdana" w:hAnsi="Verdana"/>
                <w:color w:val="0F1115"/>
                <w:sz w:val="16"/>
                <w:szCs w:val="16"/>
              </w:rPr>
            </w:pPr>
            <w:r>
              <w:rPr>
                <w:rFonts w:ascii="Verdana" w:hAnsi="Verdana"/>
                <w:color w:val="0F1115"/>
                <w:sz w:val="16"/>
                <w:szCs w:val="16"/>
              </w:rPr>
              <w:t>5.6. Компания также вправе обратиться в суд для взыскания с Клиента задолженности по оплате, дого</w:t>
            </w:r>
            <w:r>
              <w:rPr>
                <w:rFonts w:ascii="Verdana" w:hAnsi="Verdana"/>
                <w:color w:val="0F1115"/>
                <w:sz w:val="16"/>
                <w:szCs w:val="16"/>
              </w:rPr>
              <w:t>ворной неустойки (штрафа) и понесенных убытков, если таковые не были покрыты стоимостью удерживаемого имущества.</w:t>
            </w:r>
          </w:p>
          <w:p w:rsidR="00E55644" w:rsidRDefault="00E55644">
            <w:pPr>
              <w:pStyle w:val="Default"/>
              <w:rPr>
                <w:sz w:val="16"/>
                <w:szCs w:val="16"/>
              </w:rPr>
            </w:pPr>
          </w:p>
          <w:tbl>
            <w:tblPr>
              <w:tblW w:w="9662" w:type="dxa"/>
              <w:tblLayout w:type="fixed"/>
              <w:tblLook w:val="0000" w:firstRow="0" w:lastRow="0" w:firstColumn="0" w:lastColumn="0" w:noHBand="0" w:noVBand="0"/>
            </w:tblPr>
            <w:tblGrid>
              <w:gridCol w:w="236"/>
              <w:gridCol w:w="9426"/>
            </w:tblGrid>
            <w:tr w:rsidR="00E55644">
              <w:trPr>
                <w:trHeight w:val="1470"/>
              </w:trPr>
              <w:tc>
                <w:tcPr>
                  <w:tcW w:w="105" w:type="dxa"/>
                </w:tcPr>
                <w:p w:rsidR="00E55644" w:rsidRDefault="00E55644">
                  <w:pPr>
                    <w:spacing w:after="0" w:line="240" w:lineRule="auto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:rsidR="00E55644" w:rsidRDefault="001A37A0">
                  <w:pPr>
                    <w:spacing w:after="0" w:line="240" w:lineRule="auto"/>
                    <w:rPr>
                      <w:rFonts w:ascii="Verdana" w:hAnsi="Verdana" w:cs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16"/>
                      <w:szCs w:val="16"/>
                    </w:rPr>
                    <w:br/>
                  </w:r>
                  <w:r>
                    <w:rPr>
                      <w:rFonts w:ascii="Verdana" w:hAnsi="Verdana" w:cs="Verdana"/>
                      <w:color w:val="000000"/>
                      <w:sz w:val="16"/>
                      <w:szCs w:val="16"/>
                    </w:rPr>
                    <w:br/>
                  </w:r>
                </w:p>
              </w:tc>
              <w:tc>
                <w:tcPr>
                  <w:tcW w:w="9556" w:type="dxa"/>
                </w:tcPr>
                <w:p w:rsidR="00E55644" w:rsidRDefault="001A37A0">
                  <w:pPr>
                    <w:spacing w:after="0" w:line="240" w:lineRule="auto"/>
                    <w:rPr>
                      <w:rFonts w:ascii="Verdana" w:hAnsi="Verdana"/>
                      <w:sz w:val="16"/>
                      <w:szCs w:val="16"/>
                    </w:rPr>
                  </w:pPr>
                  <w:r w:rsidRPr="001A37A0">
                    <w:rPr>
                      <w:rFonts w:ascii="Verdana" w:hAnsi="Verdana"/>
                      <w:b/>
                      <w:bCs/>
                      <w:color w:val="1F1F1F"/>
                      <w:sz w:val="16"/>
                      <w:szCs w:val="16"/>
                      <w:shd w:val="clear" w:color="auto" w:fill="FFFFFF"/>
                    </w:rPr>
                    <w:t>К</w:t>
                  </w:r>
                  <w:r>
                    <w:rPr>
                      <w:rFonts w:ascii="Verdana" w:hAnsi="Verdana"/>
                      <w:b/>
                      <w:bCs/>
                      <w:color w:val="1F1F1F"/>
                      <w:sz w:val="16"/>
                      <w:szCs w:val="16"/>
                      <w:shd w:val="clear" w:color="auto" w:fill="FFFFFF"/>
                    </w:rPr>
                    <w:t>лиент:</w:t>
                  </w:r>
                </w:p>
                <w:p w:rsidR="00E55644" w:rsidRDefault="001A37A0">
                  <w:pPr>
                    <w:spacing w:after="0" w:line="240" w:lineRule="auto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color w:val="1F1F1F"/>
                      <w:sz w:val="16"/>
                      <w:szCs w:val="16"/>
                      <w:shd w:val="clear" w:color="auto" w:fill="FFFFFF"/>
                    </w:rPr>
                    <w:t>_____________________________________________________</w:t>
                  </w:r>
                  <w:r w:rsidRPr="001A37A0">
                    <w:rPr>
                      <w:rFonts w:ascii="Verdana" w:hAnsi="Verdana"/>
                      <w:color w:val="1F1F1F"/>
                      <w:sz w:val="18"/>
                      <w:szCs w:val="18"/>
                      <w:shd w:val="clear" w:color="auto" w:fill="FFFFFF"/>
                    </w:rPr>
                    <w:br/>
                  </w:r>
                  <w:r w:rsidRPr="001A37A0">
                    <w:rPr>
                      <w:rFonts w:ascii="Verdana" w:hAnsi="Verdana"/>
                      <w:color w:val="1F1F1F"/>
                      <w:sz w:val="18"/>
                      <w:szCs w:val="18"/>
                      <w:shd w:val="clear" w:color="auto" w:fill="FFFFFF"/>
                    </w:rPr>
                    <w:br/>
                  </w:r>
                  <w:r>
                    <w:rPr>
                      <w:rFonts w:ascii="Verdana" w:hAnsi="Verdana"/>
                      <w:b/>
                      <w:bCs/>
                      <w:color w:val="1F1F1F"/>
                      <w:sz w:val="16"/>
                      <w:szCs w:val="16"/>
                      <w:shd w:val="clear" w:color="auto" w:fill="FFFFFF"/>
                    </w:rPr>
                    <w:t>Согласен:</w:t>
                  </w:r>
                  <w:r w:rsidRPr="001A37A0">
                    <w:rPr>
                      <w:rFonts w:ascii="Verdana" w:hAnsi="Verdana"/>
                      <w:color w:val="1F1F1F"/>
                      <w:sz w:val="18"/>
                      <w:szCs w:val="18"/>
                      <w:shd w:val="clear" w:color="auto" w:fill="FFFFFF"/>
                    </w:rPr>
                    <w:br/>
                    <w:t xml:space="preserve">                </w:t>
                  </w:r>
                  <w:r w:rsidRPr="001A37A0">
                    <w:rPr>
                      <w:rFonts w:ascii="Verdana" w:hAnsi="Verdana" w:cs="Verdana"/>
                      <w:color w:val="000000"/>
                      <w:sz w:val="18"/>
                      <w:szCs w:val="18"/>
                      <w:shd w:val="clear" w:color="auto" w:fill="FFFFFF"/>
                    </w:rPr>
                    <w:t>______________________________________</w:t>
                  </w:r>
                </w:p>
              </w:tc>
            </w:tr>
          </w:tbl>
          <w:p w:rsidR="00E55644" w:rsidRDefault="001A37A0">
            <w:pPr>
              <w:pStyle w:val="Default"/>
              <w:rPr>
                <w:sz w:val="16"/>
                <w:szCs w:val="16"/>
              </w:rPr>
            </w:pPr>
            <w:r>
              <w:br/>
            </w:r>
            <w:r>
              <w:rPr>
                <w:sz w:val="16"/>
                <w:szCs w:val="16"/>
              </w:rPr>
              <w:t>6. РЕКВИЗИТЫ И ПОДПИСИ СТОРОН</w:t>
            </w:r>
          </w:p>
        </w:tc>
      </w:tr>
    </w:tbl>
    <w:p w:rsidR="00E55644" w:rsidRDefault="00E55644">
      <w:pPr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</w:p>
    <w:tbl>
      <w:tblPr>
        <w:tblW w:w="12879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4529"/>
        <w:gridCol w:w="5551"/>
        <w:gridCol w:w="2799"/>
      </w:tblGrid>
      <w:tr w:rsidR="00E55644">
        <w:trPr>
          <w:trHeight w:val="1540"/>
        </w:trPr>
        <w:tc>
          <w:tcPr>
            <w:tcW w:w="4529" w:type="dxa"/>
          </w:tcPr>
          <w:p w:rsidR="00E55644" w:rsidRPr="001A37A0" w:rsidRDefault="001A37A0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ИП</w:t>
            </w:r>
            <w:r w:rsidRPr="001A37A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t>Давыдов</w:t>
            </w:r>
            <w:r w:rsidRPr="001A37A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t>Д</w:t>
            </w:r>
            <w:r w:rsidRPr="001A37A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t>.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t>Н</w:t>
            </w:r>
            <w:r w:rsidRPr="001A37A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t>.</w:t>
            </w:r>
          </w:p>
          <w:p w:rsidR="001A37A0" w:rsidRPr="001A37A0" w:rsidRDefault="001A37A0" w:rsidP="001A37A0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A37A0">
              <w:rPr>
                <w:rFonts w:ascii="Verdana" w:hAnsi="Verdana"/>
                <w:sz w:val="16"/>
                <w:szCs w:val="16"/>
              </w:rPr>
              <w:t>Юридический адрес:  г. Санкт - Петербург , проспект Ветеранов, д. 1, корп./ст. 1, кв./оф. 48.</w:t>
            </w:r>
          </w:p>
          <w:p w:rsidR="001A37A0" w:rsidRPr="001A37A0" w:rsidRDefault="001A37A0" w:rsidP="001A37A0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A37A0">
              <w:rPr>
                <w:rFonts w:ascii="Verdana" w:hAnsi="Verdana"/>
                <w:sz w:val="16"/>
                <w:szCs w:val="16"/>
              </w:rPr>
              <w:t>ИНН: 780528025331</w:t>
            </w:r>
          </w:p>
          <w:p w:rsidR="001A37A0" w:rsidRPr="001A37A0" w:rsidRDefault="001A37A0" w:rsidP="001A37A0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A37A0">
              <w:rPr>
                <w:rFonts w:ascii="Verdana" w:hAnsi="Verdana"/>
                <w:sz w:val="16"/>
                <w:szCs w:val="16"/>
              </w:rPr>
              <w:t>Номер счёта: 40802810832230005373</w:t>
            </w:r>
          </w:p>
          <w:p w:rsidR="001A37A0" w:rsidRPr="001A37A0" w:rsidRDefault="001A37A0" w:rsidP="001A37A0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A37A0">
              <w:rPr>
                <w:rFonts w:ascii="Verdana" w:hAnsi="Verdana"/>
                <w:sz w:val="16"/>
                <w:szCs w:val="16"/>
              </w:rPr>
              <w:t>Банк: ФИЛИАЛ "САНКТ-ПЕТЕРБУРГСКИЙ" АО "АЛЬФА-БАНК"</w:t>
            </w:r>
          </w:p>
          <w:p w:rsidR="001A37A0" w:rsidRPr="001A37A0" w:rsidRDefault="001A37A0" w:rsidP="001A37A0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A37A0">
              <w:rPr>
                <w:rFonts w:ascii="Verdana" w:hAnsi="Verdana"/>
                <w:sz w:val="16"/>
                <w:szCs w:val="16"/>
              </w:rPr>
              <w:t>БИК: 044030786</w:t>
            </w:r>
          </w:p>
          <w:p w:rsidR="00E55644" w:rsidRDefault="001A37A0" w:rsidP="001A37A0">
            <w:pPr>
              <w:spacing w:after="0" w:line="240" w:lineRule="auto"/>
              <w:rPr>
                <w:sz w:val="16"/>
              </w:rPr>
            </w:pPr>
            <w:r w:rsidRPr="001A37A0">
              <w:rPr>
                <w:rFonts w:ascii="Verdana" w:hAnsi="Verdana"/>
                <w:sz w:val="16"/>
                <w:szCs w:val="16"/>
              </w:rPr>
              <w:t>Кор. счёт : 30101810600000000786</w:t>
            </w:r>
          </w:p>
        </w:tc>
        <w:tc>
          <w:tcPr>
            <w:tcW w:w="5551" w:type="dxa"/>
          </w:tcPr>
          <w:p w:rsidR="001A37A0" w:rsidRDefault="001A37A0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  <w:p w:rsidR="00E55644" w:rsidRPr="001A37A0" w:rsidRDefault="001A37A0">
            <w:pPr>
              <w:spacing w:after="0" w:line="240" w:lineRule="auto"/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Номер телефона: </w:t>
            </w:r>
          </w:p>
          <w:p w:rsidR="00E55644" w:rsidRDefault="001A37A0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Адрес электронной почты: </w:t>
            </w:r>
          </w:p>
          <w:p w:rsidR="00E55644" w:rsidRDefault="001A37A0" w:rsidP="001A37A0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Адрес:</w:t>
            </w:r>
          </w:p>
        </w:tc>
        <w:tc>
          <w:tcPr>
            <w:tcW w:w="2799" w:type="dxa"/>
          </w:tcPr>
          <w:p w:rsidR="00E55644" w:rsidRDefault="00E55644">
            <w:pPr>
              <w:spacing w:after="0" w:line="240" w:lineRule="auto"/>
              <w:rPr>
                <w:rFonts w:ascii="Verdana" w:hAnsi="Verdana" w:cs="Verdana"/>
                <w:color w:val="000000"/>
                <w:sz w:val="24"/>
                <w:szCs w:val="24"/>
              </w:rPr>
            </w:pPr>
          </w:p>
          <w:p w:rsidR="00E55644" w:rsidRDefault="00E55644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</w:tbl>
    <w:p w:rsidR="00E55644" w:rsidRDefault="00E55644"/>
    <w:tbl>
      <w:tblPr>
        <w:tblW w:w="10079" w:type="dxa"/>
        <w:tblInd w:w="-96" w:type="dxa"/>
        <w:tblLayout w:type="fixed"/>
        <w:tblLook w:val="0000" w:firstRow="0" w:lastRow="0" w:firstColumn="0" w:lastColumn="0" w:noHBand="0" w:noVBand="0"/>
      </w:tblPr>
      <w:tblGrid>
        <w:gridCol w:w="4515"/>
        <w:gridCol w:w="5564"/>
      </w:tblGrid>
      <w:tr w:rsidR="00E55644">
        <w:trPr>
          <w:trHeight w:val="1540"/>
        </w:trPr>
        <w:tc>
          <w:tcPr>
            <w:tcW w:w="4515" w:type="dxa"/>
          </w:tcPr>
          <w:p w:rsidR="00E55644" w:rsidRDefault="001A37A0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Компания:</w:t>
            </w: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br/>
            </w:r>
          </w:p>
          <w:p w:rsidR="00E55644" w:rsidRDefault="00E55644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:rsidR="00E55644" w:rsidRDefault="00E55644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:rsidR="00E55644" w:rsidRDefault="00E55644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:rsidR="00E55644" w:rsidRDefault="001A37A0">
            <w:pPr>
              <w:spacing w:after="0" w:line="240" w:lineRule="auto"/>
            </w:pPr>
            <w:r>
              <w:t>____________________________________</w:t>
            </w:r>
          </w:p>
          <w:p w:rsidR="00E55644" w:rsidRDefault="001A37A0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br/>
            </w:r>
          </w:p>
        </w:tc>
        <w:tc>
          <w:tcPr>
            <w:tcW w:w="5563" w:type="dxa"/>
          </w:tcPr>
          <w:p w:rsidR="00E55644" w:rsidRPr="001A37A0" w:rsidRDefault="001A37A0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1F1F1F"/>
                <w:sz w:val="16"/>
                <w:szCs w:val="16"/>
                <w:shd w:val="clear" w:color="auto" w:fill="FFFFFF"/>
                <w:lang w:val="en-US"/>
              </w:rPr>
              <w:t>К</w:t>
            </w:r>
            <w:proofErr w:type="spellStart"/>
            <w:r>
              <w:rPr>
                <w:rFonts w:ascii="Verdana" w:hAnsi="Verdana"/>
                <w:b/>
                <w:bCs/>
                <w:color w:val="1F1F1F"/>
                <w:sz w:val="16"/>
                <w:szCs w:val="16"/>
                <w:shd w:val="clear" w:color="auto" w:fill="FFFFFF"/>
              </w:rPr>
              <w:t>лиент</w:t>
            </w:r>
            <w:proofErr w:type="spellEnd"/>
            <w:r w:rsidRPr="001A37A0">
              <w:rPr>
                <w:rFonts w:ascii="Verdana" w:hAnsi="Verdana"/>
                <w:b/>
                <w:bCs/>
                <w:color w:val="1F1F1F"/>
                <w:sz w:val="16"/>
                <w:szCs w:val="16"/>
                <w:shd w:val="clear" w:color="auto" w:fill="FFFFFF"/>
                <w:lang w:val="en-US"/>
              </w:rPr>
              <w:t>:</w:t>
            </w:r>
          </w:p>
          <w:p w:rsidR="00E55644" w:rsidRPr="001A37A0" w:rsidRDefault="00E55644">
            <w:pPr>
              <w:spacing w:after="0" w:line="240" w:lineRule="auto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55644" w:rsidRPr="001A37A0" w:rsidRDefault="00E55644">
            <w:pPr>
              <w:spacing w:after="0" w:line="240" w:lineRule="auto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E55644" w:rsidRPr="001A37A0" w:rsidRDefault="00E55644">
            <w:pPr>
              <w:spacing w:after="0" w:line="240" w:lineRule="auto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1A37A0" w:rsidRDefault="001A37A0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shd w:val="clear" w:color="auto" w:fill="FFFFFF"/>
              </w:rPr>
            </w:pPr>
          </w:p>
          <w:p w:rsidR="00E55644" w:rsidRDefault="001A37A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Verdana" w:hAnsi="Verdana" w:cs="Verdana"/>
                <w:color w:val="000000"/>
                <w:sz w:val="16"/>
                <w:szCs w:val="16"/>
                <w:shd w:val="clear" w:color="auto" w:fill="FFFFFF"/>
              </w:rPr>
              <w:t>__________________________________________________</w:t>
            </w:r>
            <w:r>
              <w:rPr>
                <w:rFonts w:ascii="Verdana" w:hAnsi="Verdana"/>
                <w:color w:val="1F1F1F"/>
                <w:sz w:val="18"/>
                <w:szCs w:val="18"/>
                <w:shd w:val="clear" w:color="auto" w:fill="FFFFFF"/>
                <w:lang w:val="en-US"/>
              </w:rPr>
              <w:br/>
            </w:r>
          </w:p>
        </w:tc>
      </w:tr>
    </w:tbl>
    <w:p w:rsidR="00E55644" w:rsidRDefault="00E55644">
      <w:pPr>
        <w:spacing w:after="0" w:line="240" w:lineRule="auto"/>
        <w:jc w:val="right"/>
        <w:rPr>
          <w:rFonts w:ascii="Verdana" w:hAnsi="Verdana" w:cs="Verdana"/>
          <w:color w:val="000000"/>
          <w:sz w:val="24"/>
          <w:szCs w:val="24"/>
        </w:rPr>
      </w:pPr>
    </w:p>
    <w:p w:rsidR="00E55644" w:rsidRDefault="00E55644">
      <w:pPr>
        <w:spacing w:after="0" w:line="240" w:lineRule="auto"/>
        <w:jc w:val="right"/>
        <w:rPr>
          <w:rFonts w:ascii="Verdana" w:hAnsi="Verdana" w:cs="Verdana"/>
          <w:color w:val="000000"/>
          <w:sz w:val="24"/>
          <w:szCs w:val="24"/>
        </w:rPr>
      </w:pPr>
    </w:p>
    <w:p w:rsidR="00E55644" w:rsidRDefault="00E55644">
      <w:pPr>
        <w:spacing w:after="0" w:line="240" w:lineRule="auto"/>
        <w:rPr>
          <w:rFonts w:ascii="Verdana" w:hAnsi="Verdana" w:cs="Verdana"/>
          <w:color w:val="000000"/>
          <w:sz w:val="16"/>
          <w:szCs w:val="16"/>
          <w:lang w:val="en-US"/>
        </w:rPr>
      </w:pPr>
    </w:p>
    <w:sectPr w:rsidR="00E5564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CC"/>
    <w:family w:val="roman"/>
    <w:pitch w:val="variable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44"/>
    <w:rsid w:val="001A37A0"/>
    <w:rsid w:val="00E5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944ED0"/>
    <w:rPr>
      <w:rFonts w:ascii="Verdana" w:eastAsia="Calibri" w:hAnsi="Verdana" w:cs="Verdana"/>
      <w:color w:val="000000"/>
      <w:sz w:val="24"/>
      <w:szCs w:val="24"/>
    </w:r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numbering" w:customStyle="1" w:styleId="ab">
    <w:name w:val="Без списка"/>
    <w:uiPriority w:val="99"/>
    <w:semiHidden/>
    <w:unhideWhenUsed/>
    <w:qFormat/>
  </w:style>
  <w:style w:type="paragraph" w:styleId="ac">
    <w:name w:val="Balloon Text"/>
    <w:basedOn w:val="a"/>
    <w:link w:val="ad"/>
    <w:uiPriority w:val="99"/>
    <w:semiHidden/>
    <w:unhideWhenUsed/>
    <w:rsid w:val="001A3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37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6E1C38CE</Template>
  <TotalTime>120</TotalTime>
  <Pages>2</Pages>
  <Words>747</Words>
  <Characters>4262</Characters>
  <Application>Microsoft Office Word</Application>
  <DocSecurity>0</DocSecurity>
  <Lines>35</Lines>
  <Paragraphs>9</Paragraphs>
  <ScaleCrop>false</ScaleCrop>
  <Company>торговая сеть "DIPLOMAT"</Company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Давыдов</dc:creator>
  <dc:description/>
  <cp:lastModifiedBy>Лилия К. Рябухина</cp:lastModifiedBy>
  <cp:revision>21</cp:revision>
  <dcterms:created xsi:type="dcterms:W3CDTF">2024-06-29T13:04:00Z</dcterms:created>
  <dcterms:modified xsi:type="dcterms:W3CDTF">2026-07-28T09:26:00Z</dcterms:modified>
  <dc:language>ru-RU</dc:language>
</cp:coreProperties>
</file>