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ДОГОВОР АРЕНДЫ</w:t>
      </w:r>
    </w:p>
    <w:p>
      <w:pPr>
        <w:pStyle w:val="Normal"/>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г. Москва </w:t>
        <w:tab/>
        <w:tab/>
        <w:tab/>
        <w:tab/>
        <w:tab/>
        <w:tab/>
        <w:tab/>
        <w:tab/>
        <w:tab/>
        <w:tab/>
      </w:r>
      <w:r>
        <w:rPr>
          <w:rFonts w:cs="Times New Roman" w:ascii="Times New Roman" w:hAnsi="Times New Roman"/>
          <w:color w:themeColor="text1" w:val="000000"/>
          <w:sz w:val="28"/>
          <w:szCs w:val="28"/>
        </w:rPr>
        <w:t>_._</w:t>
      </w:r>
      <w:r>
        <w:rPr>
          <w:rFonts w:cs="Times New Roman" w:ascii="Times New Roman" w:hAnsi="Times New Roman"/>
          <w:color w:themeColor="text1" w:val="000000"/>
          <w:sz w:val="28"/>
          <w:szCs w:val="28"/>
        </w:rPr>
        <w:t>.2026</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ascii="Times New Roman" w:hAnsi="Times New Roman"/>
          <w:color w:themeColor="text1" w:val="000000"/>
          <w:sz w:val="28"/>
        </w:rPr>
        <w:t xml:space="preserve">Индивидуальный предприниматель </w:t>
      </w:r>
      <w:r>
        <w:rPr>
          <w:rFonts w:ascii="Times New Roman" w:hAnsi="Times New Roman"/>
          <w:b/>
          <w:bCs/>
          <w:color w:themeColor="text1" w:val="000000"/>
          <w:sz w:val="28"/>
        </w:rPr>
        <w:t>Шкурко Роман Владимирович</w:t>
      </w:r>
      <w:r>
        <w:rPr>
          <w:rFonts w:ascii="Times New Roman" w:hAnsi="Times New Roman"/>
          <w:color w:themeColor="text1" w:val="000000"/>
          <w:sz w:val="28"/>
        </w:rPr>
        <w:t xml:space="preserve">, действующий на </w:t>
      </w:r>
      <w:r>
        <w:rPr>
          <w:rFonts w:ascii="Times New Roman" w:hAnsi="Times New Roman"/>
          <w:color w:themeColor="text1" w:val="000000"/>
          <w:sz w:val="28"/>
          <w:szCs w:val="28"/>
        </w:rPr>
        <w:t xml:space="preserve">основании ОГРНИП </w:t>
      </w:r>
      <w:r>
        <w:rPr>
          <w:rFonts w:ascii="Times New Roman" w:hAnsi="Times New Roman"/>
          <w:sz w:val="28"/>
          <w:szCs w:val="28"/>
        </w:rPr>
        <w:t>314774616000880</w:t>
      </w:r>
      <w:r>
        <w:rPr>
          <w:rFonts w:cs="Times New Roman" w:ascii="Times New Roman" w:hAnsi="Times New Roman"/>
          <w:color w:themeColor="text1" w:val="000000"/>
          <w:sz w:val="28"/>
          <w:szCs w:val="28"/>
        </w:rPr>
        <w:t xml:space="preserve">, именуемый в дальнейшем «Арендодатель», с одной стороны и </w:t>
      </w:r>
      <w:r>
        <w:rPr>
          <w:rFonts w:cs="Times New Roman" w:ascii="Times New Roman" w:hAnsi="Times New Roman"/>
          <w:b/>
          <w:bCs/>
          <w:color w:themeColor="text1" w:val="000000"/>
          <w:sz w:val="28"/>
          <w:szCs w:val="28"/>
        </w:rPr>
        <w:t>_________</w:t>
      </w:r>
      <w:r>
        <w:rPr>
          <w:rFonts w:cs="Times New Roman" w:ascii="Times New Roman" w:hAnsi="Times New Roman"/>
          <w:color w:themeColor="text1" w:val="000000"/>
          <w:sz w:val="28"/>
          <w:szCs w:val="28"/>
        </w:rPr>
        <w:t>, именуемый в дальнейшем «Арендатор», с другой стороны, совместно именуемые Стороны, заключили настоящий Договор аренды (далее - «Договор») о следующем:</w:t>
      </w:r>
    </w:p>
    <w:p>
      <w:pPr>
        <w:pStyle w:val="p1"/>
        <w:spacing w:lineRule="auto" w:line="276"/>
        <w:jc w:val="center"/>
        <w:rPr>
          <w:color w:themeColor="text1" w:val="000000"/>
          <w:sz w:val="28"/>
          <w:szCs w:val="28"/>
        </w:rPr>
      </w:pPr>
      <w:r>
        <w:rPr>
          <w:color w:themeColor="text1" w:val="000000"/>
          <w:sz w:val="28"/>
          <w:szCs w:val="28"/>
        </w:rPr>
        <w:t>1.</w:t>
      </w:r>
      <w:r>
        <w:rPr>
          <w:rStyle w:val="s1"/>
          <w:rFonts w:cs="Times New Roman"/>
          <w:color w:themeColor="text1" w:val="000000"/>
          <w:sz w:val="28"/>
          <w:szCs w:val="28"/>
        </w:rPr>
        <w:t xml:space="preserve"> </w:t>
      </w:r>
      <w:r>
        <w:rPr>
          <w:color w:themeColor="text1" w:val="000000"/>
          <w:sz w:val="28"/>
          <w:szCs w:val="28"/>
        </w:rPr>
        <w:t>ПРЕДМЕТ ДОГОВОРА</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1.1. Арендодатель предоставляет Арендатору во временное владение и пользование временное сооружение (далее- контейнер) с порядковым номером </w:t>
      </w:r>
      <w:r>
        <w:rPr>
          <w:rFonts w:cs="Times New Roman" w:ascii="Times New Roman" w:hAnsi="Times New Roman"/>
          <w:b/>
          <w:bCs/>
          <w:color w:themeColor="text1" w:val="000000"/>
          <w:sz w:val="28"/>
          <w:szCs w:val="28"/>
        </w:rPr>
        <w:t xml:space="preserve">№ </w:t>
      </w:r>
      <w:r>
        <w:rPr>
          <w:rFonts w:cs="Times New Roman" w:ascii="Times New Roman" w:hAnsi="Times New Roman"/>
          <w:b/>
          <w:bCs/>
          <w:color w:themeColor="text1" w:val="000000"/>
          <w:sz w:val="28"/>
          <w:szCs w:val="28"/>
        </w:rPr>
        <w:t>__</w:t>
      </w:r>
      <w:r>
        <w:rPr>
          <w:rFonts w:cs="Times New Roman" w:ascii="Times New Roman" w:hAnsi="Times New Roman"/>
          <w:color w:themeColor="text1" w:val="000000"/>
          <w:sz w:val="28"/>
          <w:szCs w:val="28"/>
        </w:rPr>
        <w:t xml:space="preserve"> </w:t>
      </w:r>
      <w:r>
        <w:rPr>
          <w:rFonts w:cs="Times New Roman" w:ascii="Times New Roman" w:hAnsi="Times New Roman"/>
          <w:b/>
          <w:bCs/>
          <w:color w:themeColor="text1" w:val="000000"/>
          <w:sz w:val="28"/>
          <w:szCs w:val="28"/>
        </w:rPr>
        <w:t>,</w:t>
      </w:r>
      <w:r>
        <w:rPr>
          <w:rFonts w:cs="Times New Roman" w:ascii="Times New Roman" w:hAnsi="Times New Roman"/>
          <w:color w:themeColor="text1" w:val="000000"/>
          <w:sz w:val="28"/>
          <w:szCs w:val="28"/>
        </w:rPr>
        <w:t xml:space="preserve"> расположенный по адресу: </w:t>
      </w:r>
      <w:r>
        <w:rPr>
          <w:rFonts w:cs="Times New Roman" w:ascii="Times New Roman" w:hAnsi="Times New Roman"/>
          <w:b/>
          <w:bCs/>
          <w:color w:themeColor="text1" w:val="000000"/>
          <w:sz w:val="28"/>
          <w:szCs w:val="28"/>
        </w:rPr>
        <w:t>г. Москва, шоссе Энтузиастов, д.2, Грузовой двор «Москва-Товарная Курская»,</w:t>
      </w:r>
      <w:r>
        <w:rPr>
          <w:rFonts w:cs="Times New Roman" w:ascii="Times New Roman" w:hAnsi="Times New Roman"/>
          <w:color w:themeColor="text1" w:val="000000"/>
          <w:sz w:val="28"/>
          <w:szCs w:val="28"/>
        </w:rPr>
        <w:t xml:space="preserve"> а Арендатор обязуется уплатить Арендодателю арендную плату в размере, порядке и на условиях, согласованных Сторонами в данном договоре.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1.2. Общая площадь контейнера составляет </w:t>
      </w:r>
      <w:r>
        <w:rPr>
          <w:rFonts w:cs="Times New Roman" w:ascii="Times New Roman" w:hAnsi="Times New Roman"/>
          <w:color w:themeColor="text1" w:val="000000"/>
          <w:sz w:val="28"/>
          <w:szCs w:val="28"/>
        </w:rPr>
        <w:t>__</w:t>
      </w:r>
      <w:r>
        <w:rPr>
          <w:rFonts w:cs="Times New Roman" w:ascii="Times New Roman" w:hAnsi="Times New Roman"/>
          <w:b/>
          <w:bCs/>
          <w:color w:themeColor="text1" w:val="000000"/>
          <w:sz w:val="28"/>
          <w:szCs w:val="28"/>
        </w:rPr>
        <w:t xml:space="preserve"> </w:t>
      </w:r>
      <w:r>
        <w:rPr>
          <w:rFonts w:cs="Times New Roman" w:ascii="Times New Roman" w:hAnsi="Times New Roman"/>
          <w:color w:themeColor="text1" w:val="000000"/>
          <w:sz w:val="28"/>
          <w:szCs w:val="28"/>
        </w:rPr>
        <w:t xml:space="preserve">м2.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1.3. Контейнер предоставляется арендатору для хранения товаров, материалов и оборудования.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1.4. Арендодатель обязуется не использовать контейнер для противозаконных целей или противозаконным образом.</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1.5.</w:t>
      </w:r>
      <w:r>
        <w:rPr>
          <w:rFonts w:cs="Times New Roman" w:ascii="Times New Roman" w:hAnsi="Times New Roman"/>
          <w:color w:themeColor="text1" w:val="000000"/>
        </w:rPr>
        <w:t xml:space="preserve"> </w:t>
      </w:r>
      <w:r>
        <w:rPr>
          <w:rFonts w:cs="Times New Roman" w:ascii="Times New Roman" w:hAnsi="Times New Roman"/>
          <w:color w:themeColor="text1" w:val="000000"/>
          <w:sz w:val="28"/>
          <w:szCs w:val="28"/>
        </w:rPr>
        <w:t xml:space="preserve">Акцептом договора является оплата согласно условиям, изложенным в п.3.3 настоящего договора.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 СРОК ДЕЙСТВИЯ ДОГОВОРА</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2.1. Настоящий договор заключен на срок с </w:t>
      </w:r>
      <w:r>
        <w:rPr>
          <w:rFonts w:cs="Times New Roman" w:ascii="Times New Roman" w:hAnsi="Times New Roman"/>
          <w:color w:themeColor="text1" w:val="000000"/>
          <w:sz w:val="28"/>
          <w:szCs w:val="28"/>
        </w:rPr>
        <w:t>____</w:t>
      </w:r>
      <w:r>
        <w:rPr>
          <w:rFonts w:cs="Times New Roman" w:ascii="Times New Roman" w:hAnsi="Times New Roman"/>
          <w:b/>
          <w:bCs/>
          <w:color w:themeColor="text1" w:val="000000"/>
          <w:sz w:val="28"/>
          <w:szCs w:val="28"/>
        </w:rPr>
        <w:t xml:space="preserve"> до _________г.</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2.2. В случае, если по истечении срока действия настоящего договора Арендатор продолжает пользоваться объектом аренды, не освободил от своего имущества и не направил письмо о прекращении договора, а Арендодатель не возражает против этого, договор считается пролонгированным на неопределённый срок в соответствии со статьей 621 Гражданского кодекса РФ на тех же условиях, за исключением размера арендной платы, которая может быть увеличена на 10 % по решению Арендодателя либо на размер ключевой ставки, установленной  ЦБ РФ на текущий календарный год. Изменение арендной платы в таком случае осуществляется в одностороннем порядке, путем направления Арендатору соответствующего уведомления.</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3.АРЕНДНАЯ ПЛАТА, ПОРЯДОК ВЗАИМОРАСЧЕТОВ СТОРОН, ОБЕСПЕЧИТЕЛЬНЫЙ ПЛАТЕЖ</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3.1. Расчетным периодом по настоящему договору является календарный месяц. В случае расторжения настоящего договора ранее последней даты месяца аренды, перерасчет арендной платы и ее возврат Арендатору не производится.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3.2. Арендная плата установлена в размере </w:t>
      </w:r>
      <w:r>
        <w:rPr>
          <w:rFonts w:cs="Times New Roman" w:ascii="Times New Roman" w:hAnsi="Times New Roman"/>
          <w:color w:themeColor="text1" w:val="000000"/>
          <w:sz w:val="28"/>
          <w:szCs w:val="28"/>
        </w:rPr>
        <w:t>___</w:t>
      </w:r>
      <w:r>
        <w:rPr>
          <w:rFonts w:cs="Times New Roman" w:ascii="Times New Roman" w:hAnsi="Times New Roman"/>
          <w:b/>
          <w:bCs/>
          <w:color w:themeColor="text1" w:val="000000"/>
          <w:sz w:val="28"/>
          <w:szCs w:val="28"/>
        </w:rPr>
        <w:t xml:space="preserve"> </w:t>
      </w:r>
      <w:r>
        <w:rPr>
          <w:rFonts w:cs="Times New Roman" w:ascii="Times New Roman" w:hAnsi="Times New Roman"/>
          <w:color w:themeColor="text1" w:val="000000"/>
          <w:sz w:val="28"/>
          <w:szCs w:val="28"/>
        </w:rPr>
        <w:t xml:space="preserve">рублей без НДС за один расчетный период. В случае признание Арендодателя плательщиком НДС, на сумму арендной платы начисляется НДС в соответствии со ставкой, установленной НК РФ.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3.3.</w:t>
      </w:r>
      <w:r>
        <w:rPr>
          <w:rFonts w:cs="Times New Roman" w:ascii="Times New Roman" w:hAnsi="Times New Roman"/>
          <w:color w:themeColor="text1" w:val="000000"/>
        </w:rPr>
        <w:t xml:space="preserve"> </w:t>
      </w:r>
      <w:r>
        <w:rPr>
          <w:rFonts w:cs="Times New Roman" w:ascii="Times New Roman" w:hAnsi="Times New Roman"/>
          <w:color w:themeColor="text1" w:val="000000"/>
          <w:sz w:val="28"/>
          <w:szCs w:val="28"/>
        </w:rPr>
        <w:t xml:space="preserve">Арендная плата уплачивается Арендатором в авансовом порядке. Арендная плата за первый месяц аренды подлежит оплате одновременно с заключением договора. Арендная плата за второй и последующие расчетные периоды, вносится в последний день оплаченного расчетного периода.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3.4. Обязанность по оплате арендной платы считается выполненной с момента поступления денежных средств Арендодателю.</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3.5. В случае, если арендатор не произвел оплату в последний день оплаченного расчетного периода, но продолжает пользоваться Контейнером, применяется посуточная стоимость аренды контейнера, до тех пор, пока арендатор, не произведет оплату за последующий расчетный период, в соответствии с п.3.2 и 3.3. Договора:</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30 м2- 2 550 рублей/сутки</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15 м2- 1 890 рублей/сутки</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7.5 м2- 1 665 рублей/сутки</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3.7 м2- 1 450 рублей/сутки</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3.6. Стороны согласились, что проценты за пользование денежными средствами, поступившими в виде арендных платежей, не начисляются.</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 ПРАВА И ОБЯЗАННОСТИ АРЕНДОДАТЕЛЯ</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4.1. Арендодатель обязан:</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4.1.1. Передать Арендатору Контейнер, пригодный для целевого использования, при условии исполнения Арендатором обязанности по внесению Арендной платы за первый месяц аренды;</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4.1.2. При прекращении настоящего договора принять от Арендатора Контейнер.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4.2. Арендодатель вправе:</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4.2.1. С предварительного уведомления Арендатора и в согласованное рабочее время входить в Контейнер с целью контроля за состоянием Контейнера и его целевым использованием, а также в целях производства необходимых ремонтных работ, обслуживания коммуникаций и оборудования;</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4.2.2. Беспрепятственно входить в Контейнер без какого-либо предварительного уведомления Арендатора в случае наличия признаков (подозрительных звуков, запахов, иных физических проявлений), свидетельствующих о чрезвычайных обстоятельствах (включая, среди прочего, пожар, затопление, авария, поломка инженерных систем либо</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совершение противоправных деяний);</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4.2.3. Устанавливать пропускной режим при въезде на охраняемую территорию, на которой находится Контейнер;</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4.2.4. После прекращения настоящего Договора и в случае нарушения Арендатором обязанности, предусмотренной п. 5.1.7 Договора, Арендодатель имеет право вывезти отделимые улучшения, а также иное оставленное Арендатором имущество с привлечением третьих лиц на свалку для ТБО, без какой-либо ответственности перед Арендатором за его утрату или повреждение и без оценки имущества Арендатора, на что Арендатор дает добровольное согласие.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4.2.5. При неисполнении Арендатором (Должником) требования об оплате или нарушения иных положений Договора Арендодатель (кредитор) вправе ограничить доступ автотранспорта на территорию, на которой находится Контейнер. А также принимая во внимание Постановление Девятого арбитражного апелляционного суда от 30.01.2019 N 09АП-68573/2018-ГК по делу N А40-78709/18, Арендодатель вправе ограничить доступ к Контейнеру, занимаемому Арендатором, что является одним из способов обеспечения исполнения обязательств Арендатора.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4.2.6.</w:t>
      </w:r>
      <w:r>
        <w:rPr>
          <w:rFonts w:cs="Times New Roman" w:ascii="Times New Roman" w:hAnsi="Times New Roman"/>
          <w:color w:themeColor="text1" w:val="000000"/>
        </w:rPr>
        <w:t xml:space="preserve"> </w:t>
      </w:r>
      <w:r>
        <w:rPr>
          <w:rFonts w:cs="Times New Roman" w:ascii="Times New Roman" w:hAnsi="Times New Roman"/>
          <w:color w:themeColor="text1" w:val="000000"/>
          <w:sz w:val="28"/>
          <w:szCs w:val="28"/>
        </w:rPr>
        <w:t>В одностороннем порядке изменять размер арендной платы в течение арендного периода по настоящему Договору, но не ранее чем по истечении трех месяцев аренды, уведомив Арендатора за 30 (тридцать) календарных дней, но не чаще одного раза в год.</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4.2.7.</w:t>
      </w:r>
      <w:r>
        <w:rPr>
          <w:rFonts w:cs="Times New Roman" w:ascii="Times New Roman" w:hAnsi="Times New Roman"/>
          <w:color w:themeColor="text1" w:val="000000"/>
        </w:rPr>
        <w:t xml:space="preserve"> </w:t>
      </w:r>
      <w:r>
        <w:rPr>
          <w:rFonts w:cs="Times New Roman" w:ascii="Times New Roman" w:hAnsi="Times New Roman"/>
          <w:color w:themeColor="text1" w:val="000000"/>
          <w:sz w:val="28"/>
          <w:szCs w:val="28"/>
        </w:rPr>
        <w:t>В одностороннем внесудебном порядке расторгнуть настоящий договор, уведомив Арендаторе за 30 (тридцать) календарных дней без объяснения причин.</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4.2.8. По своему усмотрению изменять место расположения складского сооружения, предоставленного в аренду, при условии предварительного письменного уведомления Арендатора.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4.2.9. В случае нарушения арендатором условий внесения арендной платы и(или) иных условий настоящего договора, Арендодатель вправе расторгнуть договор, предупредив арендатора о расторжении договора за 5 (пять) календарных дней.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4.2.10. При просрочке выплаты арендной платы Арендатором в течении 7 (семи) и более календарных дней, без предоставления Арендодателю независимой гарантии, договор считается расторгнутым автоматически.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 ОБЯЗАННОСТИ И ПРАВА АРЕНДАТОРА</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5.1. Арендатор обязан:</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5.1.1. Принять Контейнер от Арендодателя.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5.1.2. Самостоятельно осуществлять вывоз мусора, появившегося в ходе деятельности Арендатора. Оставление мусора на контейнерной площадке запрещено. При выставлении штрафа Арендодателю, Арендатор обязан полностью компенсировать все расходы, понесенные Арендодателем.</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5.1.3.</w:t>
      </w:r>
      <w:r>
        <w:rPr>
          <w:rFonts w:cs="Times New Roman" w:ascii="Times New Roman" w:hAnsi="Times New Roman"/>
          <w:color w:themeColor="text1" w:val="000000"/>
        </w:rPr>
        <w:t xml:space="preserve"> </w:t>
      </w:r>
      <w:r>
        <w:rPr>
          <w:rFonts w:cs="Times New Roman" w:ascii="Times New Roman" w:hAnsi="Times New Roman"/>
          <w:color w:themeColor="text1" w:val="000000"/>
          <w:sz w:val="28"/>
          <w:szCs w:val="28"/>
        </w:rPr>
        <w:t>Содержать Контейнер в полной исправности, с соблюдением правил пожарной безопасности, правил техники безопасности, санитарно-эпидемиологических и технических правил. Не переоборудовать Контейнер без предварительного согласования с Арендодателем. Соблюдать установленные ограничения на вес размещаемого в Контейнере имущества, в размере допустимых 500 кг на 1 кв.м. при равномерном распределении нагрузки.</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5.1.4.</w:t>
      </w:r>
      <w:r>
        <w:rPr>
          <w:rFonts w:cs="Times New Roman" w:ascii="Times New Roman" w:hAnsi="Times New Roman"/>
          <w:color w:themeColor="text1" w:val="000000"/>
        </w:rPr>
        <w:t xml:space="preserve"> </w:t>
      </w:r>
      <w:r>
        <w:rPr>
          <w:rFonts w:cs="Times New Roman" w:ascii="Times New Roman" w:hAnsi="Times New Roman"/>
          <w:color w:themeColor="text1" w:val="000000"/>
          <w:sz w:val="28"/>
          <w:szCs w:val="28"/>
        </w:rPr>
        <w:t>В случае аварий, пожаров и иных непредвиденных ситуаций, произошедших по вине Арендатора, его работников или лиц, допущенных Арендатором, принимать все необходимые меры к устранению их последствий.</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Оплачивать документально подтвержденные расходы Арендодателя, связанные с ликвидацией аварий, пожаров и иных непредвиденных ситуаций, произошедших по вине Арендатора, или устранять последствия аварий самостоятельно.</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5.1.5. Не допускать проживания, а также ночевки людей внутри контейнера;</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5.1.6. Компенсировать Арендодателю убытки в случае привлечения его к ответственности органами публичной власти за нарушения, допущенные Арендатором.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5.1.7. До прекращения Договора вывезти все отделимые улучшения, иное имущество и мусор своими силами и за свой счет, а также возвратить Контейнер Арендодателю в состоянии, соответствующем первоначальному состоянию, с учетом нормального износа, без установленных Арендатором замков. Возврат арендованного контейнера осуществляется путем направления Арендатором Арендодателю фотографий Контейнера после приведения его надлежащее состояние. После ответного письма Арендодателя с подтверждением о его принятии Контейнер считается возвращенным, а договор расторгнутым.</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5.1.8. Вносить арендную плату в сроки и в соответствии с порядком, установленным настоящим договором.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5.1.9. Не передавать контейнер третьим лицам в субаренду.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5.1.10. В сроки, установленные настоящим договором вывезти свое имущество.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5.1.11. Уведомить Арендодателя о прекращении Аренды не позднее 30 (тридцати) календарных дней до предполагаемой даты прекращения договора аренды.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5.2. Арендатор вправе:</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5.2.1. При наличии письменного согласования с Арендодателем производить изменения и улучшения Контейнера, без права на компенсацию стоимости указанных улучшений.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5.3. Арендатору запрещается размещать в Контейнере:</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-животных и иные живые существа,</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-растения;</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-скоропортящиеся продукты;</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-оружие, боеприпасы, взрывоопасные предметы, радиоактивные или токсичные вещества, газы;</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-горюче-смазочные вещества, легко воспламеняющиеся вещества и летучие жидкости;</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-промышленные и бытовые краски в негерметичной или ранее вскрытой упаковке;</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-алкогольную, табачную продукцию;</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-предметы и имущество, на которые на момент заключения настоящего договора возложено взыскание по решению суда, находящиеся под арестом или, в отношении которых производятся оперативно-розыскные мероприятия;</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-любые предметы и имущество, запрещенные к обороту на территории РФ;</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5.4. Арендатору запрещается производить в Контейнере следующие действия:</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-прорезать отверстия в стенах, крепить что-либо к стенам, полу, потолку, дверям, производить перепланировку;</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-распылять краску и лакокрасочные изделия;</w:t>
      </w:r>
    </w:p>
    <w:p>
      <w:pPr>
        <w:pStyle w:val="Normal"/>
        <w:spacing w:lineRule="auto" w:line="276"/>
        <w:jc w:val="both"/>
        <w:rPr>
          <w:rFonts w:ascii="Times New Roman" w:hAnsi="Times New Roman" w:cs="Times New Roman"/>
          <w:color w:themeColor="text1" w:val="000000"/>
          <w:sz w:val="28"/>
          <w:szCs w:val="28"/>
        </w:rPr>
      </w:pPr>
      <w:r>
        <w:rPr>
          <w:rFonts w:ascii="Calibri" w:hAnsi="Calibri" w:cs="Calibri"/>
          <w:color w:themeColor="text1" w:val="000000"/>
          <w:sz w:val="28"/>
          <w:szCs w:val="28"/>
        </w:rPr>
        <w:t>﻿﻿</w:t>
      </w:r>
      <w:r>
        <w:rPr>
          <w:rFonts w:cs="Times New Roman" w:ascii="Times New Roman" w:hAnsi="Times New Roman"/>
          <w:color w:themeColor="text1" w:val="000000"/>
          <w:sz w:val="28"/>
          <w:szCs w:val="28"/>
        </w:rPr>
        <w:t>-производить слесарные и малярные работы.</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6. ПОРЯДОК ВОЗВРАТА АРЕНДУЕМОГО КОНТЕЙНЕРА АРЕНДОДАТЕЛЮ</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6.1.</w:t>
      </w:r>
      <w:r>
        <w:rPr>
          <w:rFonts w:cs="Times New Roman" w:ascii="Times New Roman" w:hAnsi="Times New Roman"/>
          <w:color w:themeColor="text1" w:val="000000"/>
        </w:rPr>
        <w:t xml:space="preserve"> </w:t>
      </w:r>
      <w:r>
        <w:rPr>
          <w:rFonts w:cs="Times New Roman" w:ascii="Times New Roman" w:hAnsi="Times New Roman"/>
          <w:color w:themeColor="text1" w:val="000000"/>
          <w:sz w:val="28"/>
          <w:szCs w:val="28"/>
        </w:rPr>
        <w:t>До возврата арендованного контейнера, в порядке, указанном в пункте 5.1.7. настоящего договора, Арендатор должен произвести сверку платежей с Арендодателем.</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6.2. Арендуемый Контейнер должен быть передан Арендатором и принят Арендодателем в день прекращения арендных отношений, регулируемых настоящим договором.</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6.3. В день прекращения настоящего договора Арендатор обязан вернуть Контейнер в том состоянии, в котором он его получил, с учетом нормального износа, свободным от хранимого в нем имущества, от мусора и без каких-либо повреждений, препятствующих дальнейшему нормальному использованию</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Контейнер по назначению, а Арендодатель принять Контейнер.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6.4. Если Арендатор должным образом не исполнил свои обязательства по передаче Контейнера Арендодателю, на основании ст. 622 ГК РФ, Арендодатель вправе потребовать внесения арендной платы за все время просрочки.</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6.5. Арендодатель вправе рассматривать имущество Арендатора, оставленное в Контейнере после истечения срока аренды, как брошенное, если Арендатор письменно не сообщит о наличии своего интереса к этому имуществу в течение 7 (семи) календарных дней с момента прекращения договора аренды.</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6.6. Арендатор обязан в сроки, определенные настоящим договором, но не позднее 7 (семи) дней с момента расторжения договора аренды, вывезти принадлежащее ему имущество. Все имущество, оставленное Арендатором в помещении, после истечения срока для его вывоза считается брошенным Арендатором.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6.7. Все расходы, понесенные Арендодателем в ходе такого удаления и утилизации, подлежат возмещению Арендатором. При возникновении таких обстоятельствах, Арендатор не вправе требовать возмещения ущерба, убытков и упущенной выгоды с Арендодателя в т.ч. по обязательствам Арендатора перед третьими лицами.</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6.8. В случае досрочного освобождения Контейнера без оформления Соглашения о досрочном расторжении, Арендатор не освобождается от внесения арендной платы до окончания срока действия настоящего договора. </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7.ОТВЕТСТВЕННОСТЬ СТОРОН </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7.1.</w:t>
      </w:r>
      <w:r>
        <w:rPr>
          <w:rFonts w:cs="Times New Roman" w:ascii="Times New Roman" w:hAnsi="Times New Roman"/>
          <w:color w:themeColor="text1" w:val="000000"/>
        </w:rPr>
        <w:t xml:space="preserve"> </w:t>
      </w:r>
      <w:r>
        <w:rPr>
          <w:rFonts w:cs="Times New Roman" w:ascii="Times New Roman" w:hAnsi="Times New Roman"/>
          <w:color w:themeColor="text1" w:val="000000"/>
          <w:sz w:val="28"/>
          <w:szCs w:val="28"/>
        </w:rPr>
        <w:t>За просрочку внесения ежемесячных арендных платежей, предусмотренных п. 3.2 настоящего Договора Арендатор уплачивает Арендодателю пеню в размере 2 % от невыплаченной суммы за каждый день просрочки, при этом Арендатор не освобождается от исполнения обязательства по внесению арендной платы.</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7.2. В случае несвоевременного возврата Контейнера, Арендатор обязан уплатить Арендодателю пеню в размере равном сумме ежедневной арендной платы за каждый день несвоевременного возврата Склада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7.3. За неисполнение обязательств, предусмотренных п. 5.3. настоящего договора, Арендатор обязан уплатить Арендодателю, штраф в размере однократной ежемесячной арендной платы, указанной в п. 3.2. настоящего договора</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7.4. В случае установления факта нарушения Арендатором или лицами, допущенными Арендатором на территорию Контейнеров правил утилизации мусорных отходов, предусмотренных настоящим Договором (подпункт 5.1.2. пункта 5.1. Договора) на Арендатора возлагается обязанность по устранению выявленных нарушений в срок, определённый односторонним предписанием Арендодателя. Кроме того, Арендатор обязан выплатить Арендодателю штраф в размере 15 000 (пятнадцать тысяч) рублей.</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7.5. Штрафные санкции, установленные настоящим договором аренды, не освобождают Арендатора от выполнения лежащих на нем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7.6. Арендодатель не несет ответственности за сохранность качества, состояния и свойств имущества, размещенного в Контейнере Арендатором, за повреждение/уничтожение имущества Арендатора, в том числе в результате повреждения огнем, водой, грызунами, плесневелым грибком и т.д.</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8.ОБСТОЯТЕЛЬСТВА НЕПРЕОДОЛИМОЙ СИЛЫ</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8.1.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(обстоятельств чрезвычайного характера), которые Стороны не могли предвидеть или предотвратить, возникших после заключения настоящего Договора, к которым относятся, не ограничиваясь, следующие обстоятельства: пожар, стихийные бедствия, война, военные действия, массовые беспорядки, революции, крупные аварии, действия органов государственной власти, вступление в действие законодательных актов и распоряжений государственных органов, прямо или косвенно запрещающих указанные в Договоре виды деятельности и/или препятствующих осуществлению Сторонами своих обязательств по Договору, и другие обстоятельства, независящие от волеизъявления Сторон.</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8.2. В случае принятия органами государственной или муниципальной власти нормативных правовых актов (в том числе постановлений), прямо запрещающих или существенно ограничивающих деятельность Арендодателя в отношении предоставления Склада в аренду, Стороны признают это обстоятельством непреодолимой силы (форс-мажором) в понимании ст. 401 Гражданского кодекса Российской Федерации.</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8.3. При наступлении обстоятельств, указанных в п. 8.1. и п. 8.2. настоящего Договора, каждая Сторона должна без промедления в срок, не превышающий 10 (десять) календарных дней, известить о них в письменном виде другую Сторону. Извещение должно содержать данные о характере обстоятельств и, по возможности, дающие оценку их влияния на возможность исполнения Стороной своих обязательств по настоящему Договору, а также официальные документы, удостоверяющие наличие этих обстоятельств.</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9.ЗАКЛЮЧИТЕЛЬНЫЕ ПОЛОЖЕНИЯ</w:t>
      </w:r>
    </w:p>
    <w:p>
      <w:pPr>
        <w:pStyle w:val="Normal"/>
        <w:spacing w:lineRule="auto" w:line="276"/>
        <w:jc w:val="center"/>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9.1 В целях обмена юридически значимыми сообщениями по настоящему Договору (уведомлениями, претензиями и т.д.) Стороны договариваются, что такое сообщение считается полученным другой Стороной в момент его фактического получения адресатом, но не позднее 7 (семи) дней с даты его поступления в почтовое отделение адресата, на электронную почту указанную в договоре, в аккаунт мессенджера Макс (англ. «</w:t>
      </w:r>
      <w:r>
        <w:rPr>
          <w:rFonts w:cs="Times New Roman" w:ascii="Times New Roman" w:hAnsi="Times New Roman"/>
          <w:color w:themeColor="text1" w:val="000000"/>
          <w:sz w:val="28"/>
          <w:szCs w:val="28"/>
          <w:lang w:val="en-US"/>
        </w:rPr>
        <w:t>MAX</w:t>
      </w:r>
      <w:r>
        <w:rPr>
          <w:rFonts w:cs="Times New Roman" w:ascii="Times New Roman" w:hAnsi="Times New Roman"/>
          <w:color w:themeColor="text1" w:val="000000"/>
          <w:sz w:val="28"/>
          <w:szCs w:val="28"/>
        </w:rPr>
        <w:t>»)</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по номеру, указанному в договоре.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9.2. Стороны устанавливают, что обмен юридически значимыми сообщениями может производиться также путем</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-электронной почты Арендодателя и Арендатора, указанной в Договоре, а именно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-мессенджера Макс (англ. «</w:t>
      </w:r>
      <w:r>
        <w:rPr>
          <w:rFonts w:cs="Times New Roman" w:ascii="Times New Roman" w:hAnsi="Times New Roman"/>
          <w:color w:themeColor="text1" w:val="000000"/>
          <w:sz w:val="28"/>
          <w:szCs w:val="28"/>
          <w:lang w:val="en-US"/>
        </w:rPr>
        <w:t>MAX</w:t>
      </w:r>
      <w:r>
        <w:rPr>
          <w:rFonts w:cs="Times New Roman" w:ascii="Times New Roman" w:hAnsi="Times New Roman"/>
          <w:color w:themeColor="text1" w:val="000000"/>
          <w:sz w:val="28"/>
          <w:szCs w:val="28"/>
        </w:rPr>
        <w:t xml:space="preserve">»), привязанного к номеру телефона </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8"/>
          <w:szCs w:val="28"/>
        </w:rPr>
        <w:t>Обмен посредством электронной почты, мессенджера Макс (англ. «</w:t>
      </w:r>
      <w:r>
        <w:rPr>
          <w:rFonts w:cs="Times New Roman" w:ascii="Times New Roman" w:hAnsi="Times New Roman"/>
          <w:color w:themeColor="text1" w:val="000000"/>
          <w:sz w:val="28"/>
          <w:szCs w:val="28"/>
          <w:lang w:val="en-US"/>
        </w:rPr>
        <w:t>MAX</w:t>
      </w:r>
      <w:r>
        <w:rPr>
          <w:rFonts w:cs="Times New Roman" w:ascii="Times New Roman" w:hAnsi="Times New Roman"/>
          <w:color w:themeColor="text1" w:val="000000"/>
          <w:sz w:val="28"/>
          <w:szCs w:val="28"/>
        </w:rPr>
        <w:t>») электронными документами, содержащими текст настоящего Договора и подписи уполномоченных лиц Сторон, признается надлежащим способом заключения Договора в письменной форме (п. 1 ст. 160, п. 2 ст. 4З4 ГК РФ)</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9.З. Настоящим Арендатор дает согласие на обработку его персональных данных всеми не запрещенными законодательством РФ способами.</w:t>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9.4. Все споры и разногласия, которые могут возникнуть между Сторонами по настоящему Договору, подлежат разрешению суде в соответствии с гражданским и арбитражным процессуальным законодательством Российской Федерации. </w:t>
      </w:r>
      <w:r>
        <w:br w:type="page"/>
      </w:r>
    </w:p>
    <w:p>
      <w:pPr>
        <w:pStyle w:val="Normal"/>
        <w:spacing w:lineRule="auto" w:line="276" w:before="0" w:after="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tbl>
      <w:tblPr>
        <w:tblStyle w:val="a9"/>
        <w:tblW w:w="9345"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672"/>
        <w:gridCol w:w="4673"/>
      </w:tblGrid>
      <w:tr>
        <w:trPr/>
        <w:tc>
          <w:tcPr>
            <w:tcW w:w="4672" w:type="dxa"/>
            <w:tcBorders/>
          </w:tcPr>
          <w:p>
            <w:pPr>
              <w:pStyle w:val="Normal"/>
              <w:widowControl/>
              <w:suppressAutoHyphens w:val="true"/>
              <w:spacing w:lineRule="auto" w:line="276" w:before="0" w:after="0"/>
              <w:jc w:val="center"/>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Арендодатель</w:t>
            </w:r>
          </w:p>
        </w:tc>
        <w:tc>
          <w:tcPr>
            <w:tcW w:w="4673" w:type="dxa"/>
            <w:tcBorders/>
          </w:tcPr>
          <w:p>
            <w:pPr>
              <w:pStyle w:val="Normal"/>
              <w:widowControl/>
              <w:suppressAutoHyphens w:val="true"/>
              <w:spacing w:lineRule="auto" w:line="276" w:before="0" w:after="0"/>
              <w:jc w:val="center"/>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Арендатор</w:t>
            </w:r>
          </w:p>
        </w:tc>
      </w:tr>
      <w:tr>
        <w:trPr>
          <w:trHeight w:val="5186" w:hRule="atLeast"/>
        </w:trPr>
        <w:tc>
          <w:tcPr>
            <w:tcW w:w="4672" w:type="dxa"/>
            <w:tcBorders/>
          </w:tcPr>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ИП Шкурко Роман Владимирович</w:t>
            </w:r>
          </w:p>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Юридический адрес: 111672, Москва, ул.</w:t>
            </w:r>
          </w:p>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Новокосинская, д. 37, кв.149</w:t>
            </w:r>
          </w:p>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ИНН 772032901809</w:t>
            </w:r>
          </w:p>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ОГРНИП 314774616000880</w:t>
            </w:r>
          </w:p>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ОА «Тинькофф Банк»</w:t>
            </w:r>
          </w:p>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ИНН 7710140679</w:t>
            </w:r>
          </w:p>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р/с 40802810400000020159</w:t>
            </w:r>
          </w:p>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к/с 30101810145250000974</w:t>
            </w:r>
          </w:p>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БИК 044525974</w:t>
            </w:r>
          </w:p>
        </w:tc>
        <w:tc>
          <w:tcPr>
            <w:tcW w:w="4673" w:type="dxa"/>
            <w:tcBorders/>
          </w:tcPr>
          <w:p>
            <w:pPr>
              <w:pStyle w:val="Normal"/>
              <w:widowControl/>
              <w:suppressAutoHyphens w:val="true"/>
              <w:spacing w:lineRule="auto" w:line="276" w:before="0" w:after="0"/>
              <w:jc w:val="start"/>
              <w:rPr>
                <w:rFonts w:ascii="Times New Roman" w:hAnsi="Times New Roman" w:cs="Times New Roman"/>
                <w:color w:themeColor="text1" w:val="000000"/>
                <w:sz w:val="28"/>
                <w:szCs w:val="28"/>
              </w:rPr>
            </w:pPr>
            <w:r>
              <w:rPr/>
            </w:r>
          </w:p>
        </w:tc>
      </w:tr>
      <w:tr>
        <w:trPr>
          <w:trHeight w:val="1475" w:hRule="atLeast"/>
        </w:trPr>
        <w:tc>
          <w:tcPr>
            <w:tcW w:w="4672" w:type="dxa"/>
            <w:tcBorders/>
          </w:tcPr>
          <w:p>
            <w:pPr>
              <w:pStyle w:val="Normal"/>
              <w:widowControl/>
              <w:suppressAutoHyphens w:val="true"/>
              <w:spacing w:before="0" w:after="0"/>
              <w:jc w:val="star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widowControl/>
              <w:tabs>
                <w:tab w:val="clear" w:pos="708"/>
                <w:tab w:val="left" w:pos="3696" w:leader="none"/>
              </w:tabs>
              <w:suppressAutoHyphens w:val="true"/>
              <w:spacing w:before="0" w:after="0"/>
              <w:jc w:val="start"/>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widowControl/>
              <w:tabs>
                <w:tab w:val="clear" w:pos="708"/>
                <w:tab w:val="left" w:pos="3696" w:leader="none"/>
              </w:tabs>
              <w:suppressAutoHyphens w:val="true"/>
              <w:spacing w:before="0" w:after="0"/>
              <w:jc w:val="start"/>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___________________Шкурко Р.В.</w:t>
            </w:r>
          </w:p>
        </w:tc>
        <w:tc>
          <w:tcPr>
            <w:tcW w:w="4673" w:type="dxa"/>
            <w:tcBorders/>
          </w:tcPr>
          <w:p>
            <w:pPr>
              <w:pStyle w:val="Normal"/>
              <w:widowControl/>
              <w:suppressAutoHyphens w:val="true"/>
              <w:spacing w:lineRule="auto" w:line="276" w:before="0" w:after="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widowControl/>
              <w:suppressAutoHyphens w:val="true"/>
              <w:spacing w:before="0" w:after="0"/>
              <w:jc w:val="end"/>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widowControl/>
              <w:suppressAutoHyphens w:val="true"/>
              <w:spacing w:before="0" w:after="0"/>
              <w:jc w:val="end"/>
              <w:rPr>
                <w:rFonts w:ascii="Times New Roman" w:hAnsi="Times New Roman" w:cs="Times New Roman"/>
                <w:color w:themeColor="text1" w:val="000000"/>
                <w:sz w:val="28"/>
                <w:szCs w:val="28"/>
              </w:rPr>
            </w:pPr>
            <w:r>
              <w:rPr>
                <w:rFonts w:eastAsia="Calibri" w:cs="Times New Roman" w:ascii="Times New Roman" w:hAnsi="Times New Roman"/>
                <w:color w:themeColor="text1" w:val="000000"/>
                <w:kern w:val="2"/>
                <w:sz w:val="28"/>
                <w:szCs w:val="28"/>
                <w:lang w:val="ru-RU" w:eastAsia="en-US" w:bidi="ar-SA"/>
              </w:rPr>
              <w:t xml:space="preserve">_________________ </w:t>
            </w:r>
            <w:r>
              <w:rPr>
                <w:rFonts w:eastAsia="Calibri" w:cs="Times New Roman" w:ascii="Times New Roman" w:hAnsi="Times New Roman"/>
                <w:color w:themeColor="text1" w:val="000000"/>
                <w:kern w:val="2"/>
                <w:sz w:val="28"/>
                <w:szCs w:val="28"/>
                <w:lang w:val="ru-RU" w:eastAsia="en-US" w:bidi="ar-SA"/>
              </w:rPr>
              <w:t>ФИО</w:t>
            </w:r>
          </w:p>
        </w:tc>
      </w:tr>
    </w:tbl>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76"/>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sectPr>
      <w:headerReference w:type="even" r:id="rId2"/>
      <w:headerReference w:type="default" r:id="rId3"/>
      <w:headerReference w:type="first" r:id="rId4"/>
      <w:type w:val="nextPage"/>
      <w:pgSz w:w="11906" w:h="16838"/>
      <w:pgMar w:left="1701" w:right="850" w:gutter="0" w:header="708"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Arial">
    <w:charset w:val="cc" w:characterSet="windows-1251"/>
    <w:family w:val="swiss"/>
    <w:pitch w:val="variable"/>
  </w:font>
  <w:font w:name="Liberation Sans">
    <w:altName w:val="Arial"/>
    <w:charset w:val="cc" w:characterSet="windows-1251"/>
    <w:family w:val="swiss"/>
    <w:pitch w:val="variable"/>
  </w:font>
  <w:font w:name="Times New Roman">
    <w:charset w:val="cc" w:characterSet="windows-1251"/>
    <w:family w:val="roman"/>
    <w:pitch w:val="variable"/>
  </w:font>
  <w:font w:name="Roboto Slab">
    <w:charset w:val="cc" w:characterSet="windows-125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rFonts w:ascii="Times New Roman" w:hAnsi="Times New Roman" w:eastAsia="Times New Roman" w:cs="Times New Roman"/>
        <w:kern w:val="0"/>
        <w:lang w:eastAsia="ru-RU"/>
        <w14:ligatures w14:val="none"/>
      </w:rPr>
    </w:pPr>
    <w:r>
      <w:rPr/>
      <w:drawing>
        <wp:inline distT="0" distB="0" distL="0" distR="0">
          <wp:extent cx="1026795" cy="10064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
                  <a:stretch>
                    <a:fillRect/>
                  </a:stretch>
                </pic:blipFill>
                <pic:spPr bwMode="auto">
                  <a:xfrm>
                    <a:off x="0" y="0"/>
                    <a:ext cx="1026795" cy="1006475"/>
                  </a:xfrm>
                  <a:prstGeom prst="rect">
                    <a:avLst/>
                  </a:prstGeom>
                  <a:noFill/>
                </pic:spPr>
              </pic:pic>
            </a:graphicData>
          </a:graphic>
        </wp:inline>
      </w:drawing>
    </w:r>
  </w:p>
  <w:p>
    <w:pPr>
      <w:pStyle w:val="Normal"/>
      <w:tabs>
        <w:tab w:val="clear" w:pos="708"/>
        <w:tab w:val="center" w:pos="4677" w:leader="none"/>
        <w:tab w:val="right" w:pos="9355" w:leader="none"/>
      </w:tabs>
      <w:spacing w:lineRule="atLeast" w:line="312"/>
      <w:rPr>
        <w:rFonts w:ascii="Roboto Slab" w:hAnsi="Roboto Slab" w:eastAsia="Times New Roman" w:cs="Roboto Slab"/>
        <w:color w:val="AAAAAA"/>
        <w:kern w:val="0"/>
        <w:sz w:val="17"/>
        <w:szCs w:val="17"/>
        <w:lang w:val="en-US" w:eastAsia="ru-RU"/>
        <w14:ligatures w14:val="none"/>
      </w:rPr>
    </w:pPr>
    <w:r>
      <w:rPr>
        <w:rFonts w:eastAsia="Times New Roman" w:cs="Roboto Slab" w:ascii="Roboto Slab" w:hAnsi="Roboto Slab"/>
        <w:b/>
        <w:bCs/>
        <w:color w:val="000000"/>
        <w:kern w:val="0"/>
        <w:lang w:eastAsia="ru-RU"/>
        <w14:ligatures w14:val="none"/>
      </w:rPr>
      <w:tab/>
    </w:r>
    <w:r>
      <w:rPr>
        <w:rFonts w:eastAsia="Times New Roman" w:cs="Roboto Slab" w:ascii="Roboto Slab" w:hAnsi="Roboto Slab"/>
        <w:b/>
        <w:bCs/>
        <w:color w:val="000000"/>
        <w:kern w:val="0"/>
        <w:lang w:val="en-US" w:eastAsia="ru-RU"/>
        <w14:ligatures w14:val="none"/>
      </w:rPr>
      <w:t>skladcontainer.ru</w:t>
      <w:tab/>
    </w:r>
    <w:hyperlink r:id="rId2">
      <w:r>
        <w:rPr>
          <w:rStyle w:val="Style9"/>
          <w:rFonts w:eastAsia="Times New Roman" w:cs="Roboto Slab" w:ascii="Roboto Slab" w:hAnsi="Roboto Slab"/>
          <w:b/>
          <w:bCs/>
          <w:color w:val="333333"/>
          <w:kern w:val="0"/>
          <w:u w:val="single"/>
          <w:lang w:val="en-US" w:eastAsia="ru-RU"/>
          <w14:ligatures w14:val="none"/>
        </w:rPr>
        <w:t>+7 (916) 292-95-95</w:t>
      </w:r>
    </w:hyperlink>
  </w:p>
  <w:p>
    <w:pPr>
      <w:pStyle w:val="Normal"/>
      <w:spacing w:lineRule="atLeast" w:line="312"/>
      <w:jc w:val="end"/>
      <w:rPr>
        <w:rFonts w:ascii="Roboto Slab" w:hAnsi="Roboto Slab" w:eastAsia="Times New Roman" w:cs="Roboto Slab"/>
        <w:color w:val="AAAAAA"/>
        <w:kern w:val="0"/>
        <w:sz w:val="17"/>
        <w:szCs w:val="17"/>
        <w:lang w:val="en-US" w:eastAsia="ru-RU"/>
        <w14:ligatures w14:val="none"/>
      </w:rPr>
    </w:pPr>
    <w:hyperlink r:id="rId3">
      <w:r>
        <w:rPr>
          <w:rStyle w:val="Style9"/>
          <w:rFonts w:eastAsia="Times New Roman" w:cs="Roboto Slab" w:ascii="Roboto Slab" w:hAnsi="Roboto Slab"/>
          <w:b/>
          <w:bCs/>
          <w:color w:val="333333"/>
          <w:kern w:val="0"/>
          <w:sz w:val="17"/>
          <w:szCs w:val="17"/>
          <w:u w:val="single"/>
          <w:lang w:val="en-US" w:eastAsia="ru-RU"/>
          <w14:ligatures w14:val="none"/>
        </w:rPr>
        <w:t>hello@skladcontainer.ru</w:t>
      </w:r>
    </w:hyperlink>
  </w:p>
  <w:p>
    <w:pPr>
      <w:pStyle w:val="Header"/>
      <w:tabs>
        <w:tab w:val="left" w:pos="8373" w:leader="none"/>
      </w:tabs>
      <w:rPr>
        <w:lang w:val="en-US"/>
      </w:rPr>
    </w:pPr>
    <w:r>
      <w:rPr>
        <w:lang w:val="en-US"/>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rFonts w:ascii="Times New Roman" w:hAnsi="Times New Roman" w:eastAsia="Times New Roman" w:cs="Times New Roman"/>
        <w:kern w:val="0"/>
        <w:lang w:eastAsia="ru-RU"/>
        <w14:ligatures w14:val="none"/>
      </w:rPr>
    </w:pPr>
    <w:r>
      <w:rPr/>
      <w:drawing>
        <wp:inline distT="0" distB="0" distL="0" distR="0">
          <wp:extent cx="1026795" cy="1006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
                  <a:stretch>
                    <a:fillRect/>
                  </a:stretch>
                </pic:blipFill>
                <pic:spPr bwMode="auto">
                  <a:xfrm>
                    <a:off x="0" y="0"/>
                    <a:ext cx="1026795" cy="1006475"/>
                  </a:xfrm>
                  <a:prstGeom prst="rect">
                    <a:avLst/>
                  </a:prstGeom>
                  <a:noFill/>
                </pic:spPr>
              </pic:pic>
            </a:graphicData>
          </a:graphic>
        </wp:inline>
      </w:drawing>
    </w:r>
  </w:p>
  <w:p>
    <w:pPr>
      <w:pStyle w:val="Normal"/>
      <w:tabs>
        <w:tab w:val="clear" w:pos="708"/>
        <w:tab w:val="center" w:pos="4677" w:leader="none"/>
        <w:tab w:val="right" w:pos="9355" w:leader="none"/>
      </w:tabs>
      <w:spacing w:lineRule="atLeast" w:line="312"/>
      <w:rPr>
        <w:rFonts w:ascii="Roboto Slab" w:hAnsi="Roboto Slab" w:eastAsia="Times New Roman" w:cs="Roboto Slab"/>
        <w:color w:val="AAAAAA"/>
        <w:kern w:val="0"/>
        <w:sz w:val="17"/>
        <w:szCs w:val="17"/>
        <w:lang w:val="en-US" w:eastAsia="ru-RU"/>
        <w14:ligatures w14:val="none"/>
      </w:rPr>
    </w:pPr>
    <w:r>
      <w:rPr>
        <w:rFonts w:eastAsia="Times New Roman" w:cs="Roboto Slab" w:ascii="Roboto Slab" w:hAnsi="Roboto Slab"/>
        <w:b/>
        <w:bCs/>
        <w:color w:val="000000"/>
        <w:kern w:val="0"/>
        <w:lang w:eastAsia="ru-RU"/>
        <w14:ligatures w14:val="none"/>
      </w:rPr>
      <w:tab/>
    </w:r>
    <w:r>
      <w:rPr>
        <w:rFonts w:eastAsia="Times New Roman" w:cs="Roboto Slab" w:ascii="Roboto Slab" w:hAnsi="Roboto Slab"/>
        <w:b/>
        <w:bCs/>
        <w:color w:val="000000"/>
        <w:kern w:val="0"/>
        <w:lang w:val="en-US" w:eastAsia="ru-RU"/>
        <w14:ligatures w14:val="none"/>
      </w:rPr>
      <w:t>skladcontainer.ru</w:t>
      <w:tab/>
    </w:r>
    <w:hyperlink r:id="rId2">
      <w:r>
        <w:rPr>
          <w:rStyle w:val="Style9"/>
          <w:rFonts w:eastAsia="Times New Roman" w:cs="Roboto Slab" w:ascii="Roboto Slab" w:hAnsi="Roboto Slab"/>
          <w:b/>
          <w:bCs/>
          <w:color w:val="333333"/>
          <w:kern w:val="0"/>
          <w:u w:val="single"/>
          <w:lang w:val="en-US" w:eastAsia="ru-RU"/>
          <w14:ligatures w14:val="none"/>
        </w:rPr>
        <w:t>+7 (916) 292-95-95</w:t>
      </w:r>
    </w:hyperlink>
  </w:p>
  <w:p>
    <w:pPr>
      <w:pStyle w:val="Normal"/>
      <w:spacing w:lineRule="atLeast" w:line="312"/>
      <w:jc w:val="end"/>
      <w:rPr>
        <w:rFonts w:ascii="Roboto Slab" w:hAnsi="Roboto Slab" w:eastAsia="Times New Roman" w:cs="Roboto Slab"/>
        <w:color w:val="AAAAAA"/>
        <w:kern w:val="0"/>
        <w:sz w:val="17"/>
        <w:szCs w:val="17"/>
        <w:lang w:val="en-US" w:eastAsia="ru-RU"/>
        <w14:ligatures w14:val="none"/>
      </w:rPr>
    </w:pPr>
    <w:hyperlink r:id="rId3">
      <w:r>
        <w:rPr>
          <w:rStyle w:val="Style9"/>
          <w:rFonts w:eastAsia="Times New Roman" w:cs="Roboto Slab" w:ascii="Roboto Slab" w:hAnsi="Roboto Slab"/>
          <w:b/>
          <w:bCs/>
          <w:color w:val="333333"/>
          <w:kern w:val="0"/>
          <w:sz w:val="17"/>
          <w:szCs w:val="17"/>
          <w:u w:val="single"/>
          <w:lang w:val="en-US" w:eastAsia="ru-RU"/>
          <w14:ligatures w14:val="none"/>
        </w:rPr>
        <w:t>hello@skladcontainer.ru</w:t>
      </w:r>
    </w:hyperlink>
  </w:p>
  <w:p>
    <w:pPr>
      <w:pStyle w:val="Header"/>
      <w:tabs>
        <w:tab w:val="left" w:pos="8373" w:leader="none"/>
      </w:tabs>
      <w:rPr>
        <w:lang w:val="en-US"/>
      </w:rPr>
    </w:pPr>
    <w:r>
      <w:rPr>
        <w:lang w:val="en-US"/>
      </w:rPr>
    </w:r>
  </w:p>
</w:hdr>
</file>

<file path=word/settings.xml><?xml version="1.0" encoding="utf-8"?>
<w:settings xmlns:w="http://schemas.openxmlformats.org/wordprocessingml/2006/main">
  <w:zoom w:percent="119"/>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ru-RU"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Calibri" w:hAnsi="Calibri" w:eastAsia="Calibri" w:cs="" w:asciiTheme="minorHAnsi" w:cstheme="minorBidi" w:eastAsiaTheme="minorHAnsi" w:hAnsiTheme="minorHAnsi"/>
      <w:color w:val="auto"/>
      <w:kern w:val="2"/>
      <w:sz w:val="24"/>
      <w:szCs w:val="24"/>
      <w:lang w:val="ru-RU" w:eastAsia="en-US" w:bidi="ar-SA"/>
      <w14:ligatures w14:val="standardContextual"/>
    </w:rPr>
  </w:style>
  <w:style w:type="character" w:styleId="DefaultParagraphFont" w:default="1">
    <w:name w:val="Default Paragraph Font"/>
    <w:uiPriority w:val="1"/>
    <w:semiHidden/>
    <w:unhideWhenUsed/>
    <w:qFormat/>
    <w:rPr/>
  </w:style>
  <w:style w:type="character" w:styleId="s1" w:customStyle="1">
    <w:name w:val="s1"/>
    <w:basedOn w:val="DefaultParagraphFont"/>
    <w:qFormat/>
    <w:rsid w:val="009534fe"/>
    <w:rPr>
      <w:rFonts w:ascii="Arial" w:hAnsi="Arial" w:cs="Arial"/>
      <w:sz w:val="18"/>
      <w:szCs w:val="18"/>
    </w:rPr>
  </w:style>
  <w:style w:type="character" w:styleId="Style14" w:customStyle="1">
    <w:name w:val="Верхний колонтитул Знак"/>
    <w:basedOn w:val="DefaultParagraphFont"/>
    <w:uiPriority w:val="99"/>
    <w:qFormat/>
    <w:rsid w:val="00f37d14"/>
    <w:rPr/>
  </w:style>
  <w:style w:type="character" w:styleId="Style15" w:customStyle="1">
    <w:name w:val="Нижний колонтитул Знак"/>
    <w:basedOn w:val="DefaultParagraphFont"/>
    <w:uiPriority w:val="99"/>
    <w:qFormat/>
    <w:rsid w:val="00f37d14"/>
    <w:rPr/>
  </w:style>
  <w:style w:type="character" w:styleId="apple-converted-space" w:customStyle="1">
    <w:name w:val="apple-converted-space"/>
    <w:basedOn w:val="DefaultParagraphFont"/>
    <w:qFormat/>
    <w:rsid w:val="00f37d14"/>
    <w:rPr/>
  </w:style>
  <w:style w:type="character" w:styleId="Hyperlink">
    <w:name w:val="Hyperlink"/>
    <w:basedOn w:val="DefaultParagraphFont"/>
    <w:uiPriority w:val="99"/>
    <w:semiHidden/>
    <w:unhideWhenUsed/>
    <w:rsid w:val="00f37d14"/>
    <w:rPr>
      <w:color w:val="0000FF"/>
      <w:u w:val="single"/>
    </w:rPr>
  </w:style>
  <w:style w:type="character" w:styleId="CommentReference">
    <w:name w:val="annotation reference"/>
    <w:basedOn w:val="DefaultParagraphFont"/>
    <w:uiPriority w:val="99"/>
    <w:semiHidden/>
    <w:unhideWhenUsed/>
    <w:qFormat/>
    <w:rsid w:val="00583bb1"/>
    <w:rPr>
      <w:sz w:val="16"/>
      <w:szCs w:val="16"/>
    </w:rPr>
  </w:style>
  <w:style w:type="character" w:styleId="Style16" w:customStyle="1">
    <w:name w:val="Текст примечания Знак"/>
    <w:basedOn w:val="DefaultParagraphFont"/>
    <w:uiPriority w:val="99"/>
    <w:semiHidden/>
    <w:qFormat/>
    <w:rsid w:val="00583bb1"/>
    <w:rPr>
      <w:sz w:val="20"/>
      <w:szCs w:val="20"/>
    </w:rPr>
  </w:style>
  <w:style w:type="paragraph" w:styleId="Style1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p1" w:customStyle="1">
    <w:name w:val="p1"/>
    <w:basedOn w:val="Normal"/>
    <w:qFormat/>
    <w:rsid w:val="009534fe"/>
    <w:pPr/>
    <w:rPr>
      <w:rFonts w:ascii="Times New Roman" w:hAnsi="Times New Roman" w:eastAsia="Times New Roman" w:cs="Times New Roman"/>
      <w:color w:val="000000"/>
      <w:kern w:val="0"/>
      <w:sz w:val="18"/>
      <w:szCs w:val="18"/>
      <w:lang w:eastAsia="ru-RU"/>
      <w14:ligatures w14:val="none"/>
    </w:rPr>
  </w:style>
  <w:style w:type="paragraph" w:styleId="user2">
    <w:name w:val="Колонтитулы (user)"/>
    <w:basedOn w:val="Normal"/>
    <w:qFormat/>
    <w:pPr/>
    <w:rPr/>
  </w:style>
  <w:style w:type="paragraph" w:styleId="Style19">
    <w:name w:val="Колонтитулы"/>
    <w:basedOn w:val="Normal"/>
    <w:qFormat/>
    <w:pPr/>
    <w:rPr/>
  </w:style>
  <w:style w:type="paragraph" w:styleId="Header">
    <w:name w:val="header"/>
    <w:basedOn w:val="Normal"/>
    <w:link w:val="Style14"/>
    <w:uiPriority w:val="99"/>
    <w:unhideWhenUsed/>
    <w:rsid w:val="00f37d14"/>
    <w:pPr>
      <w:tabs>
        <w:tab w:val="clear" w:pos="708"/>
        <w:tab w:val="center" w:pos="4677" w:leader="none"/>
        <w:tab w:val="right" w:pos="9355" w:leader="none"/>
      </w:tabs>
    </w:pPr>
    <w:rPr/>
  </w:style>
  <w:style w:type="paragraph" w:styleId="Footer">
    <w:name w:val="footer"/>
    <w:basedOn w:val="Normal"/>
    <w:link w:val="Style15"/>
    <w:uiPriority w:val="99"/>
    <w:unhideWhenUsed/>
    <w:rsid w:val="00f37d14"/>
    <w:pPr>
      <w:tabs>
        <w:tab w:val="clear" w:pos="708"/>
        <w:tab w:val="center" w:pos="4677" w:leader="none"/>
        <w:tab w:val="right" w:pos="9355" w:leader="none"/>
      </w:tabs>
    </w:pPr>
    <w:rPr/>
  </w:style>
  <w:style w:type="paragraph" w:styleId="NormalWeb">
    <w:name w:val="Normal (Web)"/>
    <w:basedOn w:val="Normal"/>
    <w:uiPriority w:val="99"/>
    <w:semiHidden/>
    <w:unhideWhenUsed/>
    <w:qFormat/>
    <w:rsid w:val="00f37d14"/>
    <w:pPr>
      <w:spacing w:beforeAutospacing="1" w:afterAutospacing="1"/>
    </w:pPr>
    <w:rPr>
      <w:rFonts w:ascii="Times New Roman" w:hAnsi="Times New Roman" w:eastAsia="Times New Roman" w:cs="Times New Roman"/>
      <w:kern w:val="0"/>
      <w:lang w:eastAsia="ru-RU"/>
      <w14:ligatures w14:val="none"/>
    </w:rPr>
  </w:style>
  <w:style w:type="paragraph" w:styleId="CommentText">
    <w:name w:val="annotation text"/>
    <w:basedOn w:val="Normal"/>
    <w:link w:val="Style16"/>
    <w:uiPriority w:val="99"/>
    <w:semiHidden/>
    <w:unhideWhenUsed/>
    <w:rsid w:val="00583bb1"/>
    <w:pPr/>
    <w:rPr>
      <w:sz w:val="20"/>
      <w:szCs w:val="20"/>
    </w:rPr>
  </w:style>
  <w:style w:type="numbering" w:styleId="user3"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uiPriority w:val="39"/>
    <w:rsid w:val="00f37d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tel:+7-916-292-95-95" TargetMode="External"/><Relationship Id="rId3" Type="http://schemas.openxmlformats.org/officeDocument/2006/relationships/hyperlink" Target="mailto:hello@skladcontainer.ru"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tel:+7-916-292-95-95" TargetMode="External"/><Relationship Id="rId3" Type="http://schemas.openxmlformats.org/officeDocument/2006/relationships/hyperlink" Target="mailto:hello@skladcontainer.ru" TargetMode="Externa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TotalTime>
  <Application>LibreOffice/26.2.2.2$Windows_X86_64 LibreOffice_project/1f77d10d6938fd34972958f64b2bcfa54f8b1ba5</Application>
  <AppVersion>15.0000</AppVersion>
  <Pages>11</Pages>
  <Words>2126</Words>
  <Characters>15062</Characters>
  <CharactersWithSpaces>17095</CharactersWithSpaces>
  <Paragraphs>120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2026-05-08T13:14:00Z</dcterms:created>
  <dc:creator>Microsoft Office User</dc:creator>
  <dc:description/>
  <dc:language>ru-RU</dc:language>
  <cp:lastModifiedBy/>
  <cp:lastPrinted>2026-02-16T13:09:00Z</cp:lastPrinted>
  <dcterms:modified xsi:type="dcterms:W3CDTF">2026-08-03T18:09:25Z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